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МИНИСТЕРСТВО ОБРАЗОВАНИЯ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МАГАДАНСКОЙ ОБЛАСТИ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МАГАДАНСКОЕ ОБЛАСТНОЕ ГОСУДАРСТВЕННОЕ АВТОНОМНОЕ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УЧРЕЖДЕНИЕ ДОПОЛНИТЕЛЬНОГО ОБРАЗОВАНИЯ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«ДЕТСКО-ЮНОШЕСКИЙ ЦЕНТР «ЮНОСТЬ»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3960"/>
        </w:tabs>
        <w:spacing w:after="0" w:line="30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2092325</wp:posOffset>
            </wp:positionH>
            <wp:positionV relativeFrom="paragraph">
              <wp:posOffset>73660</wp:posOffset>
            </wp:positionV>
            <wp:extent cx="1477010" cy="1477010"/>
            <wp:effectExtent l="0" t="0" r="0" b="0"/>
            <wp:wrapNone/>
            <wp:docPr id="120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77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tabs>
          <w:tab w:val="left" w:pos="3960"/>
        </w:tabs>
        <w:spacing w:after="0" w:line="30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tabs>
          <w:tab w:val="left" w:pos="3960"/>
        </w:tabs>
        <w:spacing w:after="0" w:line="30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tabs>
          <w:tab w:val="left" w:pos="3960"/>
        </w:tabs>
        <w:spacing w:after="0" w:line="30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7"/>
        <w:tblW w:w="10313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4962"/>
        <w:gridCol w:w="5351"/>
      </w:tblGrid>
      <w:tr w:rsidR="00672397">
        <w:trPr>
          <w:trHeight w:val="2560"/>
        </w:trPr>
        <w:tc>
          <w:tcPr>
            <w:tcW w:w="4962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Принята на заседании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педагогического совета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«____» _______________202_ г.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Протокол №___________</w:t>
            </w:r>
          </w:p>
        </w:tc>
        <w:tc>
          <w:tcPr>
            <w:tcW w:w="535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0" w:lineRule="auto"/>
              <w:ind w:left="1" w:hanging="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«Утверждаю»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0" w:lineRule="auto"/>
              <w:ind w:left="1" w:hanging="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Директор МОГАУ ДО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0" w:lineRule="auto"/>
              <w:ind w:left="1" w:hanging="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«Детско-юношеский центр «Юность»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0" w:lineRule="auto"/>
              <w:ind w:left="1" w:hanging="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______________Ю.А. Малькова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0" w:lineRule="auto"/>
              <w:ind w:left="1" w:hanging="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«_____» __________________202_ г.</w:t>
            </w:r>
          </w:p>
        </w:tc>
      </w:tr>
    </w:tbl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ДОПОЛНИТЕЛЬНАЯ ОБЩЕОБРАЗОВАТЕЛЬНАЯ (ОБЩЕРАЗВИВАЮЩАЯ) ПРОГРАММА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ТЕХНИЧЕСКОЙ НАПРАВЛЕННОСТИ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«Пространство Z»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(проектный модуль, продвинутый уровень)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 обучающихся: 12-18 лет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 реализации: 36 часов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Автор–составитель: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Афанасьева Регина Михайловна,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дополнительного образования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Магадан, 2022</w:t>
      </w: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30j0zll" w:colFirst="0" w:colLast="0"/>
      <w:bookmarkEnd w:id="1"/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Актуальность.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Стратегии научно-технологического развития Российской Федерации, реализация приоритетных направлений развития науки, техники и технологий на первом этапе осуществления государственной научно-технической политики позволила получить положительные результаты в области выявления талантов у детей и молодежи.  В настоящее время образование во всем мире отходит от традиционной ориентации на формирование предметных знаний и умений,  создаются условия для развития современных ключевых компетенций, необходимых для профессионального самоопределения.  Разрабатываются новые педагогические подходы и технологии, учитывающие изменения, происходящие в жизни, раздвигаются границы учебной среды  за пределы школы.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долгосрочной перспективе возрастает актуальность исследований, связанных с новыми направлениями технологического развития, одной из самых перспективных среди которых является технология виртуальной и дополненной реальности. Можно с уверенностью сказать, что со временем VR-оборудование становится более популярным. Одним из ключевых факторов распространения технологии станет увеличение доступного VR-контента. Не только для школ, но и для университетов и других учреждений.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поддержки одаренных детей и талантливой молодежи, а также с целью возрождения престижа инженерных и научных профессий в Магаданской области создан детский технопарк «Кванториум Магадан». Кванториум интересен подросткам, так как предоставляет неограниченные возможности для развития актуальных профессиональных компетенций.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Дополнительная общеобразовательная (общеразвивающая) программа технической направленности «Пространство Z» (проектный модуль) ориентирована на формирование интереса, знаний и навыков у обучающихся,  формирование способности к нестандартному мышлению и принятию решений в условиях неопределенности, готовности к исследовательской и изобретательской деятельности. Изучение содержания курса предоставляет возможность обучающимся в реализации собственных уникальных идей.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Новизна программы.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Настоящая дополнительная общеобразовательная программа технической направленности «Пространство Z» (проектный модуль)  </w:t>
      </w:r>
      <w:r w:rsidR="003363B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возможность детям приобрести практические навыки профессий будущего в уникальных условиях: новейшее оборудование, которое доступно только в Кванториуме; современные методы обучения; комфортный климат для творческого развития.  </w:t>
      </w:r>
      <w:r w:rsidR="003363B3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363B3">
        <w:rPr>
          <w:rFonts w:ascii="Times New Roman" w:eastAsia="Times New Roman" w:hAnsi="Times New Roman" w:cs="Times New Roman"/>
          <w:color w:val="000000"/>
          <w:sz w:val="28"/>
          <w:szCs w:val="28"/>
        </w:rPr>
        <w:t>погружаются в практическую деятельность,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</w:t>
      </w:r>
      <w:r w:rsidR="003363B3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 уникальный продукт,</w:t>
      </w:r>
      <w:r w:rsidR="003363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могут работать по запросам реального сектора экономики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Программа ориентирована на формирование будущих кадров  Магаданской области  и запросы экономики региона.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Возможность использования программы.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Настоящая программа может быть реализована только в детском технопарке «Кванториум Магадан».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 отличительным особенностям настоящей программы относятся:</w:t>
      </w:r>
    </w:p>
    <w:p w:rsidR="00672397" w:rsidRDefault="0033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проектного метода</w:t>
      </w:r>
      <w:r w:rsidR="008E72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ориентированного на</w:t>
      </w:r>
      <w:r w:rsidR="008E72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E72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функциональной грамотности личности, развити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E72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способностей обучающегося, совершенствовани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E72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таких качеств как самостоятельность, оригинальность мышления, </w:t>
      </w:r>
      <w:r w:rsidR="002160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решение нестандартных задач, анализ, планирование, </w:t>
      </w:r>
      <w:r w:rsidR="008E7290">
        <w:rPr>
          <w:rFonts w:ascii="Times New Roman" w:eastAsia="Times New Roman" w:hAnsi="Times New Roman" w:cs="Times New Roman"/>
          <w:color w:val="000000"/>
          <w:sz w:val="28"/>
          <w:szCs w:val="28"/>
        </w:rPr>
        <w:t>независимость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умение работать в команде, не только </w:t>
      </w:r>
      <w:r w:rsidR="002160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развивает личностные качества, но и профессиональные, что в перспективе становится фундаментом для выбора  профессии в перспективе. </w:t>
      </w:r>
    </w:p>
    <w:p w:rsidR="002160DB" w:rsidRDefault="002160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содержания осуществляется исключительно в практической деятельности. Преобладают активные и интерактивные приемы и формы деятельности.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6025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нформации </w:t>
      </w:r>
      <w:r w:rsidR="00960252"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предоставл</w:t>
      </w:r>
      <w:r w:rsidR="00960252"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игровой форме, что позволяет повысить эффективность   освоения  материала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учитывать интересы обучающихся.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Характеристика обучающихся по программе: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12-18 лет (5-11 классы). Наполняемость групп 10-15 человек. Программа предусматривает отбор мотивированных детей для участия</w:t>
      </w:r>
      <w:r w:rsidR="00960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соревнованиях и конкурсах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на региональном уровне, так и на всероссийск</w:t>
      </w:r>
      <w:r w:rsidR="00960252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международн</w:t>
      </w:r>
      <w:r w:rsidR="00960252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Программа не адаптирована для обучающихся с ограниченными возможностями здоровья.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Условие принятия обучающихся на программу (требования к уровню детей):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программе «Пространство Z» (проектный модуль) могут обучаться  дети продвинутого уровня знаний по программированию виртуальной и дополненной реальности, освоивших программу </w:t>
      </w:r>
      <w:r w:rsidR="00960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базового уровня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Объем и срок освоения программы: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36 часов, в неделю – 1 занятие (2 часа). Срок обучения  – 18 недель.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Форма занятия: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аудиторное.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 могут проводиться как индивидуально, так и в группах.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Структура двухчасового занятия: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- 40 минут – рабочая часть;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- 15 минут – перерыв (отдых);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- 40 минут – рабочая часть.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программы: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разработать мобильное приложение (или VR/AR-программу) в среде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конкретным функционалом и возможностью его совершенствования по запросу предполагаемого стейкхолдера.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достижения поставленной цели необходимо решить следующие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ознакомиться с трендами применения VR/AR-технологий и актуальными структурами приложений;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научиться самостоятельно определять проблему и искать возможные пути ее решения посредством работы над проектом;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изучить примеры дизайнов интерфейсов и разработать структуру приложения;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научиться проводить экспериментальную проверку приложения в роли пользователя;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продолжить формировать умения по расширению функционала приложения;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обучиться основам составления маркетингового и финансового плана, а также определять направления перспектив развития проекта;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научиться готовить и выполнять публичную презентацию.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Ожидаемые результаты реализации программы: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целью и задачами по итогам освоения программы «Пространство Z» (проектный модуль) обучающиеся будут: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Знать: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технику безопасности при работе на занятиях виртуальной и дополненной реальности;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оборудование и программное обеспечение, которое используется для создания приложений виртуальной и дополненной реальности;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тенденции развития технологий виртуальной и дополненной реальности.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Уметь: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создавать собственные идеи для проектов;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планировать и организовывать работу по этапам проекта;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собирать прототип собственного продукта в программах по разработке виртуальной и  дополненной реальности;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грамотно презентовать свои наработки.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Владеть: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навыками применения приобретённых знаний в конкурсах и соревнованиях;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практикой решения реальных поставленных задач;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практическим опытом работы в программном обеспечении для создания виртуальной и дополненной реальности.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Формы контроля: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фронтальный опрос, выставка, зашита проекта.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Основу содержания данной программы составляет решение образовательного кейса «Пространство Z» (</w:t>
      </w:r>
      <w:r w:rsidRPr="009F77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Применяемая техника обучения в форме кейс-метода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study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включает в себя </w:t>
      </w:r>
      <w:r w:rsidR="00960252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реальной ситуации.  Это значит исследовать предложенную ситуацию  (кейс), собрать и проанализировать информацию, предложить возможные варианты действий и выбрать из них наиболее предпочтительный вариант.  Как показала практика, погружение обучающихся в проблему через кейс приводит к более продуктивной работе. Работа с кейсом составляет  26,0 часов </w:t>
      </w:r>
      <w:r w:rsidRPr="009F77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="009F7728" w:rsidRPr="009F77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</w:t>
      </w:r>
      <w:r w:rsidRPr="009F77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риложение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Структура работы обучающихся в проекте: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Получив техническое задание от предполагаемого стейкхолдера обучающиеся могут объединиться в 2 или 3 команды. Этого будет достаточно, чтобы получить качественный и доработанный готовый продукт в рамках проекта.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в команде у участников должны быть определены следующие роли: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доэкспериментальном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этапе – лидер, скептик, аналитик, оратор.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на этапе работы над проектом – программист, дизайнер, графический художник и т.д.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Обучающимся предлагается материал согласно тематик</w:t>
      </w:r>
      <w:r w:rsidR="0096025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проекта: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60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сферах применения виртуальных пространств;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60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популярных структурах приложений и конкретных примеров проектов с виртуальным пространством для бизнеса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60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актуальности виртуальных магазинов и их необходимости в настоящее время;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60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дизайнах интерфейсов для приложений;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60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способах продвижения приложений;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60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необходимости финансового плана в проекте;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60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перспективах развития проектов.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114300" distR="114300">
            <wp:extent cx="3035652" cy="2236295"/>
            <wp:effectExtent l="0" t="0" r="0" b="0"/>
            <wp:docPr id="12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5652" cy="2236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114300" distR="114300">
            <wp:extent cx="2619375" cy="2247900"/>
            <wp:effectExtent l="0" t="0" r="0" b="0"/>
            <wp:docPr id="12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Каждому участнику предлагается сделать свой вариант структуры приложения для достижения цели проекта. Проведение мозгового штурма для генерации идеи с обучающимися может проходить в разных формах. Например, перед тем как определиться с проектом структуры приложения  обучающиеся могут сделать зарисовки, затем перенести на онлайн-доску MIRO.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114300" distR="114300">
            <wp:extent cx="2865755" cy="2180259"/>
            <wp:effectExtent l="0" t="0" r="0" b="0"/>
            <wp:docPr id="12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80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114300" distR="114300">
            <wp:extent cx="2879725" cy="2193168"/>
            <wp:effectExtent l="0" t="0" r="0" b="0"/>
            <wp:docPr id="12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9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114300" distR="114300">
            <wp:extent cx="2136803" cy="2699622"/>
            <wp:effectExtent l="0" t="0" r="0" b="0"/>
            <wp:docPr id="12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6803" cy="2699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Обучающимся предлагается примерить на себя роль графического дизайнера.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Графический дизайнер - это мастер конструирования и художественного оформления, удобного для мира пользователей. Обучающиеся смогут грамотно создавать графический дизайн и визуализировать собственные идеи, получить хороший опыт, определив направление дальнейшего роста и развития приложения.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Ниже представлен пример моделирования товаров для мобильного приложения, сделанного обучающимися: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36376" cy="1560887"/>
            <wp:effectExtent l="0" t="0" r="0" b="0"/>
            <wp:docPr id="1214" name="image14.png" descr="F:\лиза капустина\3D продукты\2022-09-20_17-54-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F:\лиза капустина\3D продукты\2022-09-20_17-54-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376" cy="1560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37016" cy="1523186"/>
            <wp:effectExtent l="0" t="0" r="0" b="0"/>
            <wp:docPr id="1217" name="image18.png" descr="F:\лиза капустина\Скрины Лазюк Валентин\2022-09-27_18-17-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F:\лиза капустина\Скрины Лазюк Валентин\2022-09-27_18-17-3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7016" cy="1523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1674" cy="1514420"/>
            <wp:effectExtent l="0" t="0" r="0" b="0"/>
            <wp:docPr id="1216" name="image17.png" descr="F:\лиза капустина\Скрины Лазюк Валентин\2022-09-27_18-20-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F:\лиза капустина\Скрины Лазюк Валентин\2022-09-27_18-20-3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674" cy="1514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9416" cy="1523186"/>
            <wp:effectExtent l="0" t="0" r="0" b="0"/>
            <wp:docPr id="1220" name="image22.png" descr="F:\лиза капустина\Скрины Лазюк Валентин\2022-09-27_18-21-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F:\лиза капустина\Скрины Лазюк Валентин\2022-09-27_18-21-2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9416" cy="1523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9814" cy="1589825"/>
            <wp:effectExtent l="0" t="0" r="0" b="0"/>
            <wp:docPr id="1218" name="image20.png" descr="F:\лиза капустина\Скрины Лазюк Валентин\2022-09-27_18-21-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F:\лиза капустина\Скрины Лазюк Валентин\2022-09-27_18-21-4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9814" cy="158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0376" cy="1599345"/>
            <wp:effectExtent l="0" t="0" r="0" b="0"/>
            <wp:docPr id="1219" name="image21.png" descr="F:\лиза капустина\Скрины Лазюк Валентин\2022-09-27_18-25-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F:\лиза капустина\Скрины Лазюк Валентин\2022-09-27_18-25-0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0376" cy="1599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40595" cy="1589825"/>
            <wp:effectExtent l="0" t="0" r="0" b="0"/>
            <wp:docPr id="1221" name="image23.png" descr="C:\Users\Регина\AppData\Local\Microsoft\Windows\Temporary Internet Files\Content.IE5\NE76EIOA\IMG-20220922-WA002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C:\Users\Регина\AppData\Local\Microsoft\Windows\Temporary Internet Files\Content.IE5\NE76EIOA\IMG-20220922-WA0020[1]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0595" cy="158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Для создания мобильного приложения обучающимся рекомендуется среда для разработки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позволяет создать </w:t>
      </w:r>
      <w:r w:rsidR="00D7532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эффектное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приложение, а затем выпустить его на всех целевых устройствах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Unity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скрипты можно использовать для разработки практически любого элемента приложения.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 работы (прототип мобильного приложения) над проектом в среде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кванториума: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114300" distR="114300">
            <wp:extent cx="4461204" cy="2306862"/>
            <wp:effectExtent l="0" t="0" r="0" b="0"/>
            <wp:docPr id="122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9"/>
                    <a:srcRect b="21060"/>
                    <a:stretch>
                      <a:fillRect/>
                    </a:stretch>
                  </pic:blipFill>
                  <pic:spPr>
                    <a:xfrm>
                      <a:off x="0" y="0"/>
                      <a:ext cx="4461204" cy="2306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</w:tabs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94479" cy="3549982"/>
            <wp:effectExtent l="0" t="0" r="0" b="0"/>
            <wp:docPr id="1223" name="image26.png" descr="F:\КИРИЛЛ СОКОЛОВ\прототип_магазина\боковое_меню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F:\КИРИЛЛ СОКОЛОВ\прототип_магазина\боковое_меню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479" cy="3549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63721" cy="3527758"/>
            <wp:effectExtent l="0" t="0" r="0" b="0"/>
            <wp:docPr id="1224" name="image27.png" descr="F:\КИРИЛЛ СОКОЛОВ\прототип_магазина\домашняя_страниц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F:\КИРИЛЛ СОКОЛОВ\прототип_магазина\домашняя_страница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3721" cy="3527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65279" cy="3796996"/>
            <wp:effectExtent l="0" t="0" r="0" b="0"/>
            <wp:docPr id="1225" name="image28.png" descr="F:\КИРИЛЛ СОКОЛОВ\прототип_магазина\категор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F:\КИРИЛЛ СОКОЛОВ\прототип_магазина\категории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279" cy="3796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13920" cy="3799274"/>
            <wp:effectExtent l="0" t="0" r="0" b="0"/>
            <wp:docPr id="1226" name="image29.png" descr="F:\КИРИЛЛ СОКОЛОВ\прототип_магазина\результаты_поиск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F:\КИРИЛЛ СОКОЛОВ\прототип_магазина\результаты_поиска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920" cy="37992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В процессе подготовки мобильного приложения обучающимся предлагается выполнить все необходимые расчеты, связанные с экономическим обоснованием принимаемых инженерных решений, и согласовать их с наставником. Объем раздела маркетингового и экономического обоснования зависит от содержания рассматриваемого проекта.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114300" distR="114300">
            <wp:extent cx="4224827" cy="2164866"/>
            <wp:effectExtent l="0" t="0" r="0" b="0"/>
            <wp:docPr id="1227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4827" cy="2164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74359" cy="2258087"/>
            <wp:effectExtent l="0" t="0" r="0" b="0"/>
            <wp:docPr id="1228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5"/>
                    <a:srcRect l="14263" t="12828" b="10206"/>
                    <a:stretch>
                      <a:fillRect/>
                    </a:stretch>
                  </pic:blipFill>
                  <pic:spPr>
                    <a:xfrm>
                      <a:off x="0" y="0"/>
                      <a:ext cx="4474359" cy="22580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Проводится разбор ошибок всех участников, рефлексия.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114300" distR="114300">
            <wp:extent cx="5523230" cy="2804795"/>
            <wp:effectExtent l="0" t="0" r="0" b="0"/>
            <wp:docPr id="120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2804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Настоящая программа может быть адаптирована под другие виды программ виртуальной и дополненной реальности.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 программы</w:t>
      </w:r>
    </w:p>
    <w:p w:rsidR="00672397" w:rsidRDefault="00672397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Учебно-тематический план</w:t>
      </w:r>
    </w:p>
    <w:tbl>
      <w:tblPr>
        <w:tblStyle w:val="aff8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232"/>
        <w:gridCol w:w="1134"/>
        <w:gridCol w:w="1418"/>
        <w:gridCol w:w="992"/>
        <w:gridCol w:w="1984"/>
      </w:tblGrid>
      <w:tr w:rsidR="00672397">
        <w:trPr>
          <w:trHeight w:val="400"/>
        </w:trPr>
        <w:tc>
          <w:tcPr>
            <w:tcW w:w="562" w:type="dxa"/>
            <w:vMerge w:val="restart"/>
            <w:vAlign w:val="center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232" w:type="dxa"/>
            <w:vMerge w:val="restart"/>
            <w:vAlign w:val="center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занятий, кейс</w:t>
            </w:r>
          </w:p>
        </w:tc>
        <w:tc>
          <w:tcPr>
            <w:tcW w:w="3544" w:type="dxa"/>
            <w:gridSpan w:val="3"/>
            <w:vAlign w:val="center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984" w:type="dxa"/>
            <w:vMerge w:val="restart"/>
            <w:vAlign w:val="center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</w:t>
            </w:r>
          </w:p>
        </w:tc>
      </w:tr>
      <w:tr w:rsidR="00672397">
        <w:trPr>
          <w:trHeight w:val="420"/>
        </w:trPr>
        <w:tc>
          <w:tcPr>
            <w:tcW w:w="562" w:type="dxa"/>
            <w:vMerge/>
            <w:vAlign w:val="center"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Merge/>
            <w:vAlign w:val="center"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18" w:type="dxa"/>
            <w:vAlign w:val="center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2" w:type="dxa"/>
            <w:vAlign w:val="center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984" w:type="dxa"/>
            <w:vMerge/>
            <w:vAlign w:val="center"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72397">
        <w:trPr>
          <w:trHeight w:val="680"/>
        </w:trPr>
        <w:tc>
          <w:tcPr>
            <w:tcW w:w="562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2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Актуальность виртуальных пространств и их сферы применения</w:t>
            </w:r>
          </w:p>
        </w:tc>
        <w:tc>
          <w:tcPr>
            <w:tcW w:w="1134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8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992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984" w:type="dxa"/>
          </w:tcPr>
          <w:p w:rsidR="00672397" w:rsidRDefault="008E7290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Фронтальный опрос</w:t>
            </w:r>
          </w:p>
        </w:tc>
      </w:tr>
      <w:tr w:rsidR="00672397">
        <w:trPr>
          <w:trHeight w:val="400"/>
        </w:trPr>
        <w:tc>
          <w:tcPr>
            <w:tcW w:w="562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2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Планирование работы над проектом </w:t>
            </w:r>
          </w:p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(работа над кейсом «Пространство Z» (Приложение 1))</w:t>
            </w:r>
          </w:p>
        </w:tc>
        <w:tc>
          <w:tcPr>
            <w:tcW w:w="1134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8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992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984" w:type="dxa"/>
          </w:tcPr>
          <w:p w:rsidR="00672397" w:rsidRDefault="008E7290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Фронтальный опрос</w:t>
            </w:r>
          </w:p>
        </w:tc>
      </w:tr>
      <w:tr w:rsidR="00672397">
        <w:trPr>
          <w:trHeight w:val="400"/>
        </w:trPr>
        <w:tc>
          <w:tcPr>
            <w:tcW w:w="562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32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Дизайн интерфейса. Структура приложения (работа над кейсом «Пространство Z» (Приложение 1))</w:t>
            </w:r>
          </w:p>
        </w:tc>
        <w:tc>
          <w:tcPr>
            <w:tcW w:w="1134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8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992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984" w:type="dxa"/>
          </w:tcPr>
          <w:p w:rsidR="00672397" w:rsidRDefault="008E7290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</w:t>
            </w:r>
          </w:p>
        </w:tc>
      </w:tr>
      <w:tr w:rsidR="00672397">
        <w:trPr>
          <w:trHeight w:val="400"/>
        </w:trPr>
        <w:tc>
          <w:tcPr>
            <w:tcW w:w="562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32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Разработка прототипа (работа над кейсом «Пространство Z» (Приложение 1))</w:t>
            </w:r>
          </w:p>
        </w:tc>
        <w:tc>
          <w:tcPr>
            <w:tcW w:w="1134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8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992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984" w:type="dxa"/>
          </w:tcPr>
          <w:p w:rsidR="00672397" w:rsidRDefault="008E7290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</w:t>
            </w:r>
          </w:p>
        </w:tc>
      </w:tr>
      <w:tr w:rsidR="00672397">
        <w:trPr>
          <w:trHeight w:val="400"/>
        </w:trPr>
        <w:tc>
          <w:tcPr>
            <w:tcW w:w="562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32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над проектом (работа над кейсом «Пространство Z» (Приложение 1))</w:t>
            </w:r>
          </w:p>
        </w:tc>
        <w:tc>
          <w:tcPr>
            <w:tcW w:w="1134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418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992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14,0</w:t>
            </w:r>
          </w:p>
        </w:tc>
        <w:tc>
          <w:tcPr>
            <w:tcW w:w="1984" w:type="dxa"/>
          </w:tcPr>
          <w:p w:rsidR="00672397" w:rsidRDefault="008E7290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</w:t>
            </w:r>
          </w:p>
        </w:tc>
      </w:tr>
      <w:tr w:rsidR="00672397">
        <w:trPr>
          <w:trHeight w:val="400"/>
        </w:trPr>
        <w:tc>
          <w:tcPr>
            <w:tcW w:w="562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32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Маркетинг. Финансовое обоснование. Перспективы развития проекта</w:t>
            </w:r>
          </w:p>
        </w:tc>
        <w:tc>
          <w:tcPr>
            <w:tcW w:w="1134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8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992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984" w:type="dxa"/>
          </w:tcPr>
          <w:p w:rsidR="00672397" w:rsidRDefault="008E7290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Фронтальный опрос</w:t>
            </w:r>
          </w:p>
        </w:tc>
      </w:tr>
      <w:tr w:rsidR="00672397">
        <w:trPr>
          <w:trHeight w:val="400"/>
        </w:trPr>
        <w:tc>
          <w:tcPr>
            <w:tcW w:w="562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32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 защите проектной работы</w:t>
            </w:r>
          </w:p>
        </w:tc>
        <w:tc>
          <w:tcPr>
            <w:tcW w:w="1134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8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992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984" w:type="dxa"/>
          </w:tcPr>
          <w:p w:rsidR="00672397" w:rsidRDefault="008E7290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Защита проектов (Приложение 4).</w:t>
            </w:r>
          </w:p>
        </w:tc>
      </w:tr>
      <w:tr w:rsidR="00672397">
        <w:trPr>
          <w:trHeight w:val="360"/>
        </w:trPr>
        <w:tc>
          <w:tcPr>
            <w:tcW w:w="3794" w:type="dxa"/>
            <w:gridSpan w:val="2"/>
          </w:tcPr>
          <w:p w:rsidR="00672397" w:rsidRDefault="008E7290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Всего </w:t>
            </w:r>
          </w:p>
        </w:tc>
        <w:tc>
          <w:tcPr>
            <w:tcW w:w="1134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4,0</w:t>
            </w:r>
          </w:p>
        </w:tc>
        <w:tc>
          <w:tcPr>
            <w:tcW w:w="141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32,0</w:t>
            </w:r>
          </w:p>
        </w:tc>
        <w:tc>
          <w:tcPr>
            <w:tcW w:w="992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36,0</w:t>
            </w:r>
          </w:p>
        </w:tc>
        <w:tc>
          <w:tcPr>
            <w:tcW w:w="1984" w:type="dxa"/>
          </w:tcPr>
          <w:p w:rsidR="00672397" w:rsidRDefault="008E7290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672397" w:rsidRDefault="00672397">
      <w:pPr>
        <w:spacing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2397" w:rsidRDefault="008E7290">
      <w:pPr>
        <w:ind w:left="0" w:hanging="2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br w:type="page"/>
      </w: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 учебно-тематического плана</w:t>
      </w:r>
    </w:p>
    <w:tbl>
      <w:tblPr>
        <w:tblStyle w:val="aff9"/>
        <w:tblW w:w="93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956"/>
        <w:gridCol w:w="2126"/>
        <w:gridCol w:w="2127"/>
        <w:gridCol w:w="2552"/>
      </w:tblGrid>
      <w:tr w:rsidR="00672397">
        <w:trPr>
          <w:trHeight w:val="400"/>
        </w:trPr>
        <w:tc>
          <w:tcPr>
            <w:tcW w:w="562" w:type="dxa"/>
            <w:vMerge w:val="restart"/>
            <w:vAlign w:val="center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1956" w:type="dxa"/>
            <w:vMerge w:val="restart"/>
            <w:vAlign w:val="center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занятий, кейс</w:t>
            </w:r>
          </w:p>
        </w:tc>
        <w:tc>
          <w:tcPr>
            <w:tcW w:w="4253" w:type="dxa"/>
            <w:gridSpan w:val="2"/>
            <w:vAlign w:val="center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552" w:type="dxa"/>
            <w:vMerge w:val="restart"/>
            <w:vAlign w:val="center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Компетентностная траектория (личностные, метапредметные)</w:t>
            </w:r>
          </w:p>
        </w:tc>
      </w:tr>
      <w:tr w:rsidR="00672397">
        <w:trPr>
          <w:trHeight w:val="420"/>
        </w:trPr>
        <w:tc>
          <w:tcPr>
            <w:tcW w:w="562" w:type="dxa"/>
            <w:vMerge/>
            <w:vAlign w:val="center"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6" w:type="dxa"/>
            <w:vMerge/>
            <w:vAlign w:val="center"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Теория (знать)</w:t>
            </w:r>
          </w:p>
        </w:tc>
        <w:tc>
          <w:tcPr>
            <w:tcW w:w="2127" w:type="dxa"/>
            <w:vAlign w:val="center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Практика (уметь)</w:t>
            </w:r>
          </w:p>
        </w:tc>
        <w:tc>
          <w:tcPr>
            <w:tcW w:w="2552" w:type="dxa"/>
            <w:vMerge/>
            <w:vAlign w:val="center"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72397">
        <w:trPr>
          <w:trHeight w:val="680"/>
        </w:trPr>
        <w:tc>
          <w:tcPr>
            <w:tcW w:w="562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6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Актуальность виртуальных пространств и их сферы применения</w:t>
            </w:r>
          </w:p>
        </w:tc>
        <w:tc>
          <w:tcPr>
            <w:tcW w:w="2126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Закрепление основ работы с техникой безопасности в VR/AR-квантуме.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Демонстрация презентации о популярных структурах приложений и конкретные примеры проектов с виртуальным пространством для бизнеса.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(0,5 часа)</w:t>
            </w:r>
          </w:p>
        </w:tc>
        <w:tc>
          <w:tcPr>
            <w:tcW w:w="2127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Проверка умений безопасно пользоваться оборудованием.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практического задания индивидуально на базе онлайн-доски MIRO.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 наброска проекта структуры приложения. Доработка структуры проекта приложения.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(1,5 часа)</w:t>
            </w:r>
          </w:p>
        </w:tc>
        <w:tc>
          <w:tcPr>
            <w:tcW w:w="2552" w:type="dxa"/>
          </w:tcPr>
          <w:p w:rsidR="00672397" w:rsidRDefault="008E7290">
            <w:pPr>
              <w:spacing w:after="0" w:line="240" w:lineRule="auto"/>
              <w:ind w:left="1" w:right="-108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-безопасное поведение, </w:t>
            </w:r>
          </w:p>
          <w:p w:rsidR="00672397" w:rsidRDefault="008E7290">
            <w:pPr>
              <w:spacing w:after="0" w:line="240" w:lineRule="auto"/>
              <w:ind w:left="1" w:right="-108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осознанное отношение к своему здоровью;</w:t>
            </w:r>
          </w:p>
          <w:p w:rsidR="00672397" w:rsidRDefault="008E7290">
            <w:pPr>
              <w:spacing w:after="0" w:line="240" w:lineRule="auto"/>
              <w:ind w:left="1" w:right="-108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умение применять компьютерную технику и информационные технологии в своей деятельности.</w:t>
            </w:r>
          </w:p>
        </w:tc>
      </w:tr>
      <w:tr w:rsidR="00672397">
        <w:trPr>
          <w:trHeight w:val="680"/>
        </w:trPr>
        <w:tc>
          <w:tcPr>
            <w:tcW w:w="562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6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Планирование работы над проектом (работа над кейсом «Пространство Z» (Приложение 1))</w:t>
            </w:r>
          </w:p>
        </w:tc>
        <w:tc>
          <w:tcPr>
            <w:tcW w:w="2126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Презентация актуальных и современных виртуальных платформ и их необходимость в настоящее время.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(0,5 часа)</w:t>
            </w:r>
          </w:p>
        </w:tc>
        <w:tc>
          <w:tcPr>
            <w:tcW w:w="2127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Участие в мозговом штурме. Ответы на возникшие вопросы. Определение шаблона структуры проекта приложения.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(1,5 часа)</w:t>
            </w:r>
          </w:p>
        </w:tc>
        <w:tc>
          <w:tcPr>
            <w:tcW w:w="2552" w:type="dxa"/>
          </w:tcPr>
          <w:p w:rsidR="00672397" w:rsidRDefault="008E7290">
            <w:pPr>
              <w:spacing w:after="0" w:line="240" w:lineRule="auto"/>
              <w:ind w:left="1" w:right="-108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развитие пространственного, логического и креативного мышления;</w:t>
            </w:r>
          </w:p>
          <w:p w:rsidR="00672397" w:rsidRDefault="008E7290">
            <w:pPr>
              <w:spacing w:after="0" w:line="240" w:lineRule="auto"/>
              <w:ind w:left="1" w:right="-108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аргументированная защита в устной или письменной форме результатов своей деятельности.</w:t>
            </w:r>
          </w:p>
        </w:tc>
      </w:tr>
      <w:tr w:rsidR="00672397">
        <w:trPr>
          <w:trHeight w:val="680"/>
        </w:trPr>
        <w:tc>
          <w:tcPr>
            <w:tcW w:w="562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6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Дизайн интерфейса. Структура приложения (работа над кейсом «Пространство Z» (Приложение 1))</w:t>
            </w:r>
          </w:p>
        </w:tc>
        <w:tc>
          <w:tcPr>
            <w:tcW w:w="2126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Знакомство с конкретными примерами дизайнов интерфейсов для приложений. Закрепление знаний о 3D-моделировании: графические примитивы, рендер, свет, камера, текстуры,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полигональность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(0,5 часа)</w:t>
            </w:r>
          </w:p>
        </w:tc>
        <w:tc>
          <w:tcPr>
            <w:tcW w:w="2127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Создание интерфейса и структуры приложения. Работа с ПО (онлайн-доска MIRO, программа для разработки интерфейсов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AdobeXD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программа для визуализации 3Ds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программа для создания и редактирования трехмерной графики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Blender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). Работа с объемом на практике. Создание объемной фигуры. Создание моделей в контексте полигонального моделирования.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(5,5 часа)</w:t>
            </w:r>
          </w:p>
        </w:tc>
        <w:tc>
          <w:tcPr>
            <w:tcW w:w="2552" w:type="dxa"/>
          </w:tcPr>
          <w:p w:rsidR="00672397" w:rsidRDefault="008E7290">
            <w:pPr>
              <w:spacing w:after="0" w:line="240" w:lineRule="auto"/>
              <w:ind w:left="1" w:right="-108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умение применять компьютерную технику и информационные технологии в своей деятельности;</w:t>
            </w:r>
          </w:p>
          <w:p w:rsidR="00672397" w:rsidRDefault="008E7290">
            <w:pPr>
              <w:spacing w:after="0" w:line="240" w:lineRule="auto"/>
              <w:ind w:left="1" w:right="-108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развивается художественно-эстетический вкус;</w:t>
            </w:r>
          </w:p>
          <w:p w:rsidR="00672397" w:rsidRDefault="008E7290">
            <w:pPr>
              <w:spacing w:after="0" w:line="240" w:lineRule="auto"/>
              <w:ind w:left="1" w:right="-108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-развитие художественного, логического и ассоциативного мышления, воображения.</w:t>
            </w:r>
          </w:p>
        </w:tc>
      </w:tr>
      <w:tr w:rsidR="00672397">
        <w:trPr>
          <w:trHeight w:val="680"/>
        </w:trPr>
        <w:tc>
          <w:tcPr>
            <w:tcW w:w="562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56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Разработка прототипа (работа над кейсом «Пространство Z» (Приложение 1))</w:t>
            </w:r>
          </w:p>
        </w:tc>
        <w:tc>
          <w:tcPr>
            <w:tcW w:w="2126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Изучение практических примеров прототипов приложения, аналогичных проекту «Пространство Z».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(0,5 часа)</w:t>
            </w:r>
          </w:p>
        </w:tc>
        <w:tc>
          <w:tcPr>
            <w:tcW w:w="2127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Создание виртуальной локации. Организация практической реализации задумки в среде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Unity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Создание эскиза. Программирование в среде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Unity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Тестирование прототипа приложения. (3,5 часа)</w:t>
            </w:r>
          </w:p>
        </w:tc>
        <w:tc>
          <w:tcPr>
            <w:tcW w:w="2552" w:type="dxa"/>
          </w:tcPr>
          <w:p w:rsidR="00672397" w:rsidRDefault="008E7290">
            <w:pPr>
              <w:spacing w:after="0" w:line="240" w:lineRule="auto"/>
              <w:ind w:left="1" w:right="-108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-проявление инновационного подхода к решению учебных и практических задач в процессе моделирования изделия;</w:t>
            </w:r>
          </w:p>
          <w:p w:rsidR="00672397" w:rsidRDefault="008E7290">
            <w:pPr>
              <w:spacing w:after="0" w:line="240" w:lineRule="auto"/>
              <w:ind w:left="1" w:right="-108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умение применять компьютерную технику и информационные технологии в своей деятельности;</w:t>
            </w:r>
          </w:p>
          <w:p w:rsidR="00672397" w:rsidRDefault="008E7290">
            <w:pPr>
              <w:spacing w:after="0" w:line="240" w:lineRule="auto"/>
              <w:ind w:left="1" w:right="-108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-развитие художественного, логического и ассоциативного мышления, воображения.</w:t>
            </w:r>
          </w:p>
        </w:tc>
      </w:tr>
      <w:tr w:rsidR="00672397">
        <w:trPr>
          <w:trHeight w:val="680"/>
        </w:trPr>
        <w:tc>
          <w:tcPr>
            <w:tcW w:w="562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56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над проектом (работа над кейсом «Пространство Z» (Приложение 1))</w:t>
            </w:r>
          </w:p>
        </w:tc>
        <w:tc>
          <w:tcPr>
            <w:tcW w:w="2126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базовых основ: AR/VR-устройств и принципы работы с ними. Демонстрация работы с тестовыми приложениями в AR/VR-системах. Исследование основных интернет-сервисов, использующие фото и видео 360.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(1,0 час)</w:t>
            </w:r>
          </w:p>
        </w:tc>
        <w:tc>
          <w:tcPr>
            <w:tcW w:w="2127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Практика в съёмках фото и видео 360° с помощью различных камер. Выгрузка отснятого материала в Интернет, VR-шлем. Конвертация форматов фото и видео 360.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Создание, установка и запуск приложения. Выявление ключевых характеристик в ходе работы с AR/VR-гарнитурами.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(13,0 часов)</w:t>
            </w:r>
          </w:p>
        </w:tc>
        <w:tc>
          <w:tcPr>
            <w:tcW w:w="2552" w:type="dxa"/>
          </w:tcPr>
          <w:p w:rsidR="00672397" w:rsidRDefault="008E7290">
            <w:pPr>
              <w:spacing w:after="0" w:line="240" w:lineRule="auto"/>
              <w:ind w:left="1" w:right="-108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-проявление инновационного подхода к решению учебных и практических задач в процессе моделирования изделия;</w:t>
            </w:r>
          </w:p>
          <w:p w:rsidR="00672397" w:rsidRDefault="008E7290">
            <w:pPr>
              <w:spacing w:after="0" w:line="240" w:lineRule="auto"/>
              <w:ind w:left="1" w:right="-108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умение применять компьютерную технику и информационные технологии в своей деятельности;</w:t>
            </w:r>
          </w:p>
          <w:p w:rsidR="00672397" w:rsidRDefault="008E7290">
            <w:pPr>
              <w:spacing w:after="0" w:line="240" w:lineRule="auto"/>
              <w:ind w:left="1" w:right="-108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-развитие художественного, логического и ассоциативного мышления, воображения.</w:t>
            </w:r>
          </w:p>
        </w:tc>
      </w:tr>
      <w:tr w:rsidR="00672397">
        <w:trPr>
          <w:trHeight w:val="680"/>
        </w:trPr>
        <w:tc>
          <w:tcPr>
            <w:tcW w:w="562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56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Маркетинг. Финансовое обоснование. Перспективы развития проекта</w:t>
            </w:r>
          </w:p>
        </w:tc>
        <w:tc>
          <w:tcPr>
            <w:tcW w:w="2126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Знакомство и применение модели карманных денег к бюджету заказчика: рациональное использование, источники доходов, планирование финансов.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(0,5 часа)</w:t>
            </w:r>
          </w:p>
        </w:tc>
        <w:tc>
          <w:tcPr>
            <w:tcW w:w="2127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Определение: расходов на реализацию проекта; бюджета на продвижение проекта. Изучение структуры и характеристики рынка, основных конкурентов. Построение стратегии продвижения. Определение перспектив продолжения проекта.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(3,5 часа)</w:t>
            </w:r>
          </w:p>
        </w:tc>
        <w:tc>
          <w:tcPr>
            <w:tcW w:w="2552" w:type="dxa"/>
          </w:tcPr>
          <w:p w:rsidR="00672397" w:rsidRDefault="008E7290">
            <w:pPr>
              <w:spacing w:after="0" w:line="240" w:lineRule="auto"/>
              <w:ind w:left="1" w:right="-108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умение применять компьютерную технику и информационные технологии в своей деятельности;</w:t>
            </w:r>
          </w:p>
          <w:p w:rsidR="00672397" w:rsidRDefault="008E7290">
            <w:pPr>
              <w:spacing w:after="0" w:line="240" w:lineRule="auto"/>
              <w:ind w:left="1" w:right="-108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-развитие пространственного, логического и креативного мышления.</w:t>
            </w:r>
          </w:p>
        </w:tc>
      </w:tr>
      <w:tr w:rsidR="00672397">
        <w:trPr>
          <w:trHeight w:val="680"/>
        </w:trPr>
        <w:tc>
          <w:tcPr>
            <w:tcW w:w="562" w:type="dxa"/>
          </w:tcPr>
          <w:p w:rsidR="00672397" w:rsidRDefault="008E7290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56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 защите проектной работы</w:t>
            </w:r>
          </w:p>
        </w:tc>
        <w:tc>
          <w:tcPr>
            <w:tcW w:w="2126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Объяснение обучающимся важности данного этапа работы над проектом – подготовка к защите. Закрепление знаний и умений по работе с презентацией.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(0,5 часа)</w:t>
            </w:r>
          </w:p>
        </w:tc>
        <w:tc>
          <w:tcPr>
            <w:tcW w:w="2127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Распределение ролей для презентации. Подготовка к защите.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(3,5 часа)</w:t>
            </w:r>
          </w:p>
        </w:tc>
        <w:tc>
          <w:tcPr>
            <w:tcW w:w="2552" w:type="dxa"/>
          </w:tcPr>
          <w:p w:rsidR="00672397" w:rsidRDefault="008E7290">
            <w:pPr>
              <w:spacing w:after="0" w:line="240" w:lineRule="auto"/>
              <w:ind w:left="1" w:right="-108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аргументированная защита в устной или письменной форме результатов своей деятельности;</w:t>
            </w:r>
          </w:p>
          <w:p w:rsidR="00672397" w:rsidRDefault="008E7290">
            <w:pPr>
              <w:spacing w:after="0" w:line="240" w:lineRule="auto"/>
              <w:ind w:left="1" w:right="-108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коммуникативная компетентность, умение слушать, отбирать необходимую информацию, задавать вопросы, выступать.</w:t>
            </w:r>
          </w:p>
        </w:tc>
      </w:tr>
      <w:tr w:rsidR="00672397">
        <w:trPr>
          <w:trHeight w:val="400"/>
        </w:trPr>
        <w:tc>
          <w:tcPr>
            <w:tcW w:w="2518" w:type="dxa"/>
            <w:gridSpan w:val="2"/>
          </w:tcPr>
          <w:p w:rsidR="00672397" w:rsidRDefault="008E7290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 (часов):</w:t>
            </w:r>
          </w:p>
        </w:tc>
        <w:tc>
          <w:tcPr>
            <w:tcW w:w="2126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4,0</w:t>
            </w:r>
          </w:p>
        </w:tc>
        <w:tc>
          <w:tcPr>
            <w:tcW w:w="2127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32,0</w:t>
            </w:r>
          </w:p>
        </w:tc>
        <w:tc>
          <w:tcPr>
            <w:tcW w:w="2552" w:type="dxa"/>
          </w:tcPr>
          <w:p w:rsidR="00672397" w:rsidRDefault="008E7290">
            <w:pPr>
              <w:spacing w:after="0" w:line="240" w:lineRule="auto"/>
              <w:ind w:left="1" w:right="-108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36,0</w:t>
            </w:r>
          </w:p>
        </w:tc>
      </w:tr>
    </w:tbl>
    <w:p w:rsidR="00672397" w:rsidRDefault="00672397">
      <w:pP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:rsidR="00C757FA" w:rsidRDefault="00C757FA" w:rsidP="00C757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Ожидаемые результаты реализации программы:</w:t>
      </w:r>
    </w:p>
    <w:p w:rsidR="00C757FA" w:rsidRDefault="00C757FA" w:rsidP="00C757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57FA" w:rsidRDefault="00C757FA" w:rsidP="00C757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целью и задачами по итогам освоения программы «Пространство Z» (проектный модуль) обучающиеся будут:</w:t>
      </w:r>
    </w:p>
    <w:p w:rsidR="00C757FA" w:rsidRDefault="00C757FA" w:rsidP="00C757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Знать:</w:t>
      </w:r>
    </w:p>
    <w:p w:rsidR="00C757FA" w:rsidRDefault="00C757FA" w:rsidP="00C757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технику безопасности при работе на занятиях виртуальной и дополненной реальности; </w:t>
      </w:r>
    </w:p>
    <w:p w:rsidR="00C757FA" w:rsidRDefault="00C757FA" w:rsidP="00C757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оборудование и программное обеспечение, которое используется для создания приложений виртуальной и дополненной реальности;</w:t>
      </w:r>
    </w:p>
    <w:p w:rsidR="00C757FA" w:rsidRDefault="00C757FA" w:rsidP="00C757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тенденции развития технологий виртуальной и дополненной реальности. </w:t>
      </w:r>
    </w:p>
    <w:p w:rsidR="00C757FA" w:rsidRDefault="00C757FA" w:rsidP="00C757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Уметь:</w:t>
      </w:r>
    </w:p>
    <w:p w:rsidR="00C757FA" w:rsidRDefault="00C757FA" w:rsidP="00C757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создавать собственные идеи для проектов;</w:t>
      </w:r>
    </w:p>
    <w:p w:rsidR="00C757FA" w:rsidRDefault="00C757FA" w:rsidP="00C757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планировать и организовывать работу по этапам проекта;</w:t>
      </w:r>
    </w:p>
    <w:p w:rsidR="00C757FA" w:rsidRDefault="00C757FA" w:rsidP="00C757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собирать прототип собственного продукта в программах по разработке виртуальной и  дополненной реальности;</w:t>
      </w:r>
    </w:p>
    <w:p w:rsidR="00C757FA" w:rsidRDefault="00C757FA" w:rsidP="00C757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грамотно презентовать свои наработки.</w:t>
      </w:r>
    </w:p>
    <w:p w:rsidR="00C757FA" w:rsidRDefault="00C757FA" w:rsidP="00C757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Владеть:</w:t>
      </w:r>
    </w:p>
    <w:p w:rsidR="00C757FA" w:rsidRDefault="00C757FA" w:rsidP="00C757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навыками применения приобретённых знаний в конкурсах и соревнованиях;</w:t>
      </w:r>
    </w:p>
    <w:p w:rsidR="00C757FA" w:rsidRDefault="00C757FA" w:rsidP="00C757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практикой решения реальных поставленных задач;</w:t>
      </w:r>
    </w:p>
    <w:p w:rsidR="00C757FA" w:rsidRDefault="00C757FA" w:rsidP="00C757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практическим опытом работы в программном обеспечении для создания виртуальной и дополненной реальности.</w:t>
      </w:r>
    </w:p>
    <w:p w:rsidR="00C757FA" w:rsidRDefault="00C757FA">
      <w:pP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" w:name="_GoBack"/>
      <w:bookmarkEnd w:id="2"/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Условия реализации программы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Кадровое обеспечение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Программу может реализовывать педагог дополнительного образования технической направленности с высшим образованием и специальными знаниями в сфере виртуальной и дополненной реальности (VR/AR), прошедший соответствующую профессиональную переподготовку.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Информационное обеспечение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Настоящая дополнительная общеобразовательная программа технической направленности «Пространство Z» (проектный модуль) разработана с учетом нормативных правовых документов: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Федеральный закон от 29 декабря 2012 года № 273-ФЗ «Об образовании в Российской Федерации».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Федеральный закон от 31.07.2020 года № 304-ФЗ «О внесении изменений в Федеральный закон «Об образовании в Российской Федерации по вопросам воспитания обучающихся».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Указ Президента Российской Федерации от 1 декабря 2016 г.№642 «Стратегия научно-технологического развития Российской Федерации».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Распоряжение Правительства Российской Федерации от 31 марта 2022 года № 678-р «Концепция развития дополнительного образования детей до 2030 года».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Распоряжение Правительства Российской Федерации от 29 мая 2015 года № 996-р «Стратегия развития воспитания в Российской Федерации на период до 2025 года».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Приказ Министерства просвещения Российской Федерации от 09 ноября 2018 года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Приказ Министерства Просвещения Российской Федерации от 30.09.2020 г. 533 «О внесении изменений в порядок организации и осуществлении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№196».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Распоряжение Министерства Просвещения Российской Федерации от 17.12.2019 г. № Р-139 «Об утверждении методических рекомендаций по созданию детских технопарков «Кванториум» в рамках региональных проектов, обеспечивающих достижение целей, показателей и результатов федерального проекта «Успех каждого ребенка» национального проекта «Образование» и признание утратившим силу распоряжение Министерства Просвещения Российской Федерации от 01 марта 2019 г. № Р-27 «Об утверждении методических рекомендаций по созданию и функционированию детских технопарков «Кванториум».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Методические рекомендации по проектированию дополнительных общеразвивающих программ (письмо Министерства образования и науки Российской Федерации от 18 ноября 2015 года № 09-3242).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«Санитарно-эпидемиологические требования к организациям воспитания и обучения, отдыха и оздоровления детей и молодежи» СП 2.4.4.3648-20 (Постановление Главного государственного санитарного врача РФ от 28.09.2020 №28).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Стратегия социально-экономического развития Магаданской области на период до 2030 года, утвержденная Постановлением Правительства Магаданской Области от 5 марта 2020 года N 146-пп.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Устав МОГАУ ДО «ДЮЦ» «Юность».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Положение о детском технопарке «Кванториум Магадан».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Материально-техническое обеспечение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a"/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1"/>
        <w:gridCol w:w="1952"/>
        <w:gridCol w:w="2268"/>
        <w:gridCol w:w="4961"/>
      </w:tblGrid>
      <w:tr w:rsidR="00672397">
        <w:trPr>
          <w:trHeight w:val="740"/>
        </w:trPr>
        <w:tc>
          <w:tcPr>
            <w:tcW w:w="601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1952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темы</w:t>
            </w:r>
          </w:p>
        </w:tc>
        <w:tc>
          <w:tcPr>
            <w:tcW w:w="2268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Учебные аудитории</w:t>
            </w:r>
          </w:p>
        </w:tc>
        <w:tc>
          <w:tcPr>
            <w:tcW w:w="496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основного оборудования</w:t>
            </w:r>
          </w:p>
        </w:tc>
      </w:tr>
      <w:tr w:rsidR="00672397">
        <w:trPr>
          <w:trHeight w:val="360"/>
        </w:trPr>
        <w:tc>
          <w:tcPr>
            <w:tcW w:w="601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52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Актуальность виртуальных пространств и их сферы применения</w:t>
            </w:r>
          </w:p>
        </w:tc>
        <w:tc>
          <w:tcPr>
            <w:tcW w:w="2268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Кабинет VR/AR-квантума</w:t>
            </w:r>
          </w:p>
        </w:tc>
        <w:tc>
          <w:tcPr>
            <w:tcW w:w="4961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Наушники. Мышь. Клавиатура. Монитор 24"- 27"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Графическая станция с предустановленной ОС и офисным ПО для обучающихся. Интерактивная панель.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Флипчарт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SMART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Kapp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МФУ. Шлемы VR: полупрофессиональный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Samsung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Odisey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профессиональный VIVE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Система позиционного трекинга VIVE. Система отслеживания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Nolo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VR для мобильного устройства и  ПК. Очки дополненной реальности: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Maverio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(полупрофессиональные, профессиональные),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Magic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Microsoft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HoloLens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672397">
        <w:trPr>
          <w:trHeight w:val="360"/>
        </w:trPr>
        <w:tc>
          <w:tcPr>
            <w:tcW w:w="601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52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Планирование работы над проектом (работа над кейсом «Пространство Z» (Приложение 1))</w:t>
            </w:r>
          </w:p>
        </w:tc>
        <w:tc>
          <w:tcPr>
            <w:tcW w:w="2268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Кабинет VR/AR-квантума</w:t>
            </w:r>
          </w:p>
        </w:tc>
        <w:tc>
          <w:tcPr>
            <w:tcW w:w="4961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Наушники. Мышь. Клавиатура. Монитор 24"- 27"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Графическая станция с предустановленной ОС и офисным ПО для обучающихся. Интерактивная панель.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Флипчарт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SMART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Kapp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МФУ.</w:t>
            </w:r>
          </w:p>
        </w:tc>
      </w:tr>
      <w:tr w:rsidR="00672397">
        <w:trPr>
          <w:trHeight w:val="360"/>
        </w:trPr>
        <w:tc>
          <w:tcPr>
            <w:tcW w:w="601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52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Дизайн интерфейса. Структура приложения (работа над кейсом «Пространство Z» (Приложение 1))</w:t>
            </w:r>
          </w:p>
        </w:tc>
        <w:tc>
          <w:tcPr>
            <w:tcW w:w="2268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Кабинет VR/AR-квантума</w:t>
            </w:r>
          </w:p>
        </w:tc>
        <w:tc>
          <w:tcPr>
            <w:tcW w:w="4961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Наушники. Мышь. Клавиатура. Монитор 24"- 27"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Графическая станция с предустановленной ОС и офисным ПО для обучающихся. Программное обеспечение (версия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free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edu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advanced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Blender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Magica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Voxel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Графический планшет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Wacom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Интерактивная панель. МФУ. Очки дополненной реальности: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Maverio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(полупрофессиональные, профессиональные),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Magic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Microsoft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HoloLens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672397">
        <w:trPr>
          <w:trHeight w:val="360"/>
        </w:trPr>
        <w:tc>
          <w:tcPr>
            <w:tcW w:w="601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52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Разработка прототипа (работа над кейсом «Пространство Z» (Приложение 1))</w:t>
            </w:r>
          </w:p>
        </w:tc>
        <w:tc>
          <w:tcPr>
            <w:tcW w:w="2268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Кабинет VR/AR-квантума</w:t>
            </w:r>
          </w:p>
        </w:tc>
        <w:tc>
          <w:tcPr>
            <w:tcW w:w="4961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Наушники. Мышь. Клавиатура. Монитор 24"- 27"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Графическая станция с предустановленной ОС и офисным ПО для обучающихся. Шлемы VR: полупрофессиональный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Samsung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Odisey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профессиональный VIVE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Смартфон на системе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Android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Система позиционного трекинга VIVE. Система отслеживания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Nolo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VR для мобильного устройства и  ПК.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Очки дополненной реальности: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Maverio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(полупрофессиональные, профессиональные),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Magic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Microsoft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HoloLens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Графический планшет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Wacom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Интерактивная панель.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Флипчарт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SMART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Kapp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МФУ</w:t>
            </w:r>
          </w:p>
        </w:tc>
      </w:tr>
      <w:tr w:rsidR="00672397">
        <w:trPr>
          <w:trHeight w:val="440"/>
        </w:trPr>
        <w:tc>
          <w:tcPr>
            <w:tcW w:w="601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52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над проектом (работа над кейсом «Пространство Z» (Приложение 1))</w:t>
            </w:r>
          </w:p>
        </w:tc>
        <w:tc>
          <w:tcPr>
            <w:tcW w:w="2268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Кабинет VR/AR-квантума</w:t>
            </w:r>
          </w:p>
        </w:tc>
        <w:tc>
          <w:tcPr>
            <w:tcW w:w="4961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Наушники. Мышь. Клавиатура. Монитор 24"- 27"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Графическая станция с предустановленной ОС и офисным ПО для обучающихся. Шлемы VR: полупрофессиональный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Samsung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Odisey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профессиональный VIVE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Смартфон на системе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Android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Система позиционного трекинга VIVE. Система отслеживания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Nolo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VR для мобильного устройства и  ПК.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Очки дополненной реальности: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Maverio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(полупрофессиональные, профессиональные),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Magic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Microsoft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HoloLens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Программное</w:t>
            </w:r>
            <w:r w:rsidRPr="008E72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обеспечение</w:t>
            </w:r>
            <w:r w:rsidRPr="008E72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версия</w:t>
            </w:r>
            <w:r w:rsidRPr="008E72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free, </w:t>
            </w:r>
            <w:proofErr w:type="spellStart"/>
            <w:r w:rsidRPr="008E72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edu</w:t>
            </w:r>
            <w:proofErr w:type="spellEnd"/>
            <w:r w:rsidRPr="008E72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advanced): Blender</w:t>
            </w:r>
            <w:proofErr w:type="gramStart"/>
            <w:r w:rsidRPr="008E72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,  Unity</w:t>
            </w:r>
            <w:proofErr w:type="gramEnd"/>
            <w:r w:rsidRPr="008E72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, Unreal Engine, EV Studio 3.2.0 Advanced Edu.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Графический планшет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Wacom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Интерактивная панель.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Флипчарт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SMART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Kapp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МФУ. Камера 360°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Insta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672397">
        <w:trPr>
          <w:trHeight w:val="1560"/>
        </w:trPr>
        <w:tc>
          <w:tcPr>
            <w:tcW w:w="601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52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Маркетинг. Финансовое обоснование. Перспективы развития проекта</w:t>
            </w:r>
          </w:p>
        </w:tc>
        <w:tc>
          <w:tcPr>
            <w:tcW w:w="2268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Кабинет VR/AR-квантума</w:t>
            </w:r>
          </w:p>
        </w:tc>
        <w:tc>
          <w:tcPr>
            <w:tcW w:w="4961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Наушники. Мышь. Клавиатура. Монитор 24"- 27"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Графическая станция с предустановленной ОС и офисным ПО для обучающихся. Интерактивная панель. МФУ</w:t>
            </w:r>
          </w:p>
        </w:tc>
      </w:tr>
      <w:tr w:rsidR="00672397">
        <w:trPr>
          <w:trHeight w:val="440"/>
        </w:trPr>
        <w:tc>
          <w:tcPr>
            <w:tcW w:w="601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952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 защите проектной работы</w:t>
            </w:r>
          </w:p>
        </w:tc>
        <w:tc>
          <w:tcPr>
            <w:tcW w:w="2268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Кабинет VR/AR-квантума</w:t>
            </w:r>
          </w:p>
        </w:tc>
        <w:tc>
          <w:tcPr>
            <w:tcW w:w="4961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Наушники. Мышь. Клавиатура. Монитор 24"- 27"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Графическая станция с предустановленной ОС и офисным ПО для обучающихся. Интерактивная панель. МФУ. Шлемы VR: полупрофессиональный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Samsung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Odisey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профессиональный VIVE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 Система позиционного трекинга VIVE. Система отслеживания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Nolo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VR для мобильного устройства и  ПК.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Очки дополненной реальности: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Maverio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(полупрофессиональные, профессиональные),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Magic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Microsoft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HoloLens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672397" w:rsidRDefault="00672397" w:rsidP="00D753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Особенности организации образовательного процесса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обучения: словесный, наглядный, практический; объяснительно-иллюстративный, репродуктивный, частично-поисковый, исследовательский, проблемный; игровой, дискуссионный, проектный, метод кейсов.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воспитания: убеждение, поощрение, упражнение, стимулирование, мотивация,  пример.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организации образовательного процесса: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Индивидуально-групповая - занятия педагог ведет уже не с одним учеником, а с целой группой разновозрастных детей, уровень подготовки которых был различный.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Групповая - работа в группах может обеспечить глубокое, осмысленное обучение. Преимущество групповой работы состоит в том, что в совместной работе можно справиться с  более сложным заданием и, конечно же, развить определенные навыки.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Индивидуальная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Фронтальная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-Работа по подгруппам (звеньям).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Возможные формы проведения занятий: беседа, мастер-класс, викторина, «мозговой штурм», творческая мастерская, занятие-игра, практическое занятие, презентация, эксперимент, консультация.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 педагогических технологий, используемых в рамках образовательной программы: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технология группового обучения;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технология коллективного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взаимообучения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технология развивающего обучения;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технология исследовательской деятельности;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технология проектной деятельности;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технология игровой деятельности.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Pr="00D7532E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753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Формы контроля и оценки образовательных результатов: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Текущий контроль.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 текущего контроля – определить степень и скорость усвоения каждым ребенком материала и скорректировать программу обучения, если это требуется.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Текущий контроль проводится с помощью форм, предусмотренных фронтальным опросом и выставка.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Итоговый контроль.</w:t>
      </w:r>
    </w:p>
    <w:p w:rsidR="00672397" w:rsidRPr="009F7728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Данный вид контроля проводится в конце модуля в форме защиты проекта. Итоговый контроль определяет фактическое состояние уровня знаний, умений, навыков ребенка, степень освоения материала по каждому изученному разделу и всей программе объединения. Система отслеживания, контроля и оценки результатов обучения по данной программе согласно  критериям защиты проекта, представленным в </w:t>
      </w:r>
      <w:r w:rsidR="009F7728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9F77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приложении 4</w:t>
      </w:r>
      <w:r w:rsidR="009F77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  <w:r w:rsidRPr="009F77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Алгоритм учебного занятия:</w:t>
      </w:r>
    </w:p>
    <w:p w:rsidR="00672397" w:rsidRDefault="008E72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Организационный момент;</w:t>
      </w:r>
    </w:p>
    <w:p w:rsidR="00672397" w:rsidRDefault="008E72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Объяснение задания: введение в проблему и обсуждение, изучение проблемы, определение тематики;</w:t>
      </w:r>
    </w:p>
    <w:p w:rsidR="00672397" w:rsidRDefault="008E72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часть занятия;</w:t>
      </w:r>
    </w:p>
    <w:p w:rsidR="00672397" w:rsidRDefault="008E72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Подведение итогов, рефлексия;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Дидактические материалы: видео- и аудиоматериалы, иллюстрации, таблицы, задания с проблемными вопросами,  задания на развитие воображения и творчества, экспериментальные задания, памятки.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литературы: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Баранова, И.В.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Проектирование для школьников: построение чертежа с помощью простейших команд, создание ассоциативного чертежа, основы 3D-моделирования, особенности работы в Компас-3D LT. Учебное пособие для учащихся общеобразовательных учреждений. / И.В. Баранова;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Приоритетный национальный проект «Образование».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– Москва: ДМК Пресс, 2015. – 264 с. –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Библиогр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.:  272 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ISBN 978-5-94074-519-8. –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Текст: непосредственный.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Леонтович, А.В.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Исследовательская и проектная работа школьников. 5-11 классы. Методическое пособие. / А. В. Леонтович, А.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Саввичев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 под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ед. А. В. Леонтовича. - 4-е изд. - Москва : ВАКО, 2020. - 161 с. -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(Современная школа: управление и воспитание).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ISBN 978-5-408-05268-4. -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Текст: электронный.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URL: https://znanium.com/catalog/product/1855964 (дата обращения: 19.09.2022). –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Режим доступа: по подписке.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Линовес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Дж.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Виртуальная реальность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/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Джонатан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Линовес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перевод с англ. Рагимов Р.Н.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Москва: ДМК Пресс, 2016. – 316 с.: ил. - ISBN 978-5-97060-234-8.-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Текст: электронный.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URL: https://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https://dmkpress.com/files/PDF/978-5-97060-234-8.pdf (дата обращения: 20.09.2022). –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Режим доступа: открытый.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Тимофеев, С.М.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3ds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2014 / С.М. Тимофеев. - Санкт-Петербург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БХВ-Петербург, 2014. - 512 с. - ISBN 978-5-9775-3312-6. -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Текст: электронный.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URL: https://ibooks.ru/bookshelf/356839/reading (дата обращения: 20.09.2022). -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Режим доступа: по подписке.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Прахов, А.А.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Самоучитель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Blender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2.7. 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А.А.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Прахов;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под редакцией Г. Добина.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Санкт-Петербург: БХВ-Петербург, 2016. – 400 с.: ил. - ISBN: 978-5-9775-3494-9-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Текст: электронный.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URL: https://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https://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https://freeprog.org.ua/images/files/Книга%20-%20Blender%203D.pdf (дата обращения: 18.09.2022). –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Режим доступа: открытый.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Информационный сайт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Medium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Образовательные статьи и переводы - всё для программиста»: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сайт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Москва. - URL: https://medium.com/nuances-of-programming/краткий-обзор-10-популярных-архитектурных-шаблонов-приложений-81647be5c46f. (дата обращения: 15.09.2022).  -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Текст: электронный.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Информационный сайт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PowerBranding:Маркетинговая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стратегия: теория и практика»: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сайт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Москва. - URL: http://powerbranding.ru/marketing-strategy/smart-celi/. (дата обращения: 16.09.2022).  -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Текст: электронный.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Информационный сайт «VC.RU: платформа для предпринимателей и высококвалифицированных специалистов малых, средних и крупных компаний»: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сайт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Москва. - URL: https://vc.ru/design/178662-devyat-glavnyh-trendov-v-ux-ui-dizayne-v-2021-godu. (дата обращения: 14.09.2022).  -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Текст: электронный.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Информационный портал для профессиональных тренеров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Трунерская.ру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»: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сайт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Москва. - URL: http://trenerskaya.ru/article/view/uprazhneniya-na-oratorskoe-iskusstvo. (дата обращения: 17.09.2022).  -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Текст: электронный.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Обучающий портал «Свой Веб сайт: Онлайн Школа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Web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разработки»: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сайт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Москва. - URL: https://svoywebsayt.ru/dizayn-sayta/programmy-dlya-dizajna/adobe-xd/adobe-xd-obzor-urok. (дата обращения: 17.09.2022).  -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Текст: электронный.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Приложения</w:t>
      </w: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1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ПРИМЕР КЕЙСА</w:t>
      </w:r>
    </w:p>
    <w:p w:rsidR="00672397" w:rsidRDefault="00672397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«Пространство Z»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(создание мобильного приложения или VR/AR-программы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запросу предполагаемого стейкхолдера)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Краткое описание проекта: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Создание виртуального магазина, становится все более  популярной услугой для сферы торгового бизнеса. Например, в торговых центрах просмотр одежды в виртуальном режиме, мобильное приложение торговых марок с услугой примерки макияжа в режиме он-лайн. По последним данным аудитория в интернете стремительно растет, а продажи через интернет в крупных городах, достигают до 25%, при этом специалисты подчеркивают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тенденцию к росту продаж именно через интернет. Виртуальный магазин - является современной торговой площадкой в виртуальном пространстве.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помощью виртуального магазина,  продавец имеете возможность продавать свои товары или услуги огромной аудитории, использующей доступ в Интернет.  Виртуальный магазин для покупателя это:  экономия времени, денег и сил. Именно поэтому, по статистике, все больше и больше людей в России совершает свои покупки через сети интернет.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детский технопарк «Кванториум» обратился заказчик с заказом на создание мобильного приложения по аналогии других компаний. Заказчик занимается реализацией товаров в городе Магадане и Магаданской области. В целях расширения своей торговой деятельности магаданский заказчик предвидит свою перспективу в создании данного приложения.  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ind w:left="0" w:hanging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2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«Пространство Z»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(создание мобильного приложения или VR/AR-программы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запросу предполагаемого стейкхолдера)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b"/>
        <w:tblW w:w="918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807"/>
        <w:gridCol w:w="1134"/>
        <w:gridCol w:w="1418"/>
        <w:gridCol w:w="992"/>
        <w:gridCol w:w="2267"/>
      </w:tblGrid>
      <w:tr w:rsidR="00672397">
        <w:trPr>
          <w:trHeight w:val="400"/>
          <w:jc w:val="center"/>
        </w:trPr>
        <w:tc>
          <w:tcPr>
            <w:tcW w:w="562" w:type="dxa"/>
            <w:vMerge w:val="restart"/>
            <w:vAlign w:val="center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807" w:type="dxa"/>
            <w:vMerge w:val="restart"/>
            <w:vAlign w:val="center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раздела</w:t>
            </w:r>
          </w:p>
        </w:tc>
        <w:tc>
          <w:tcPr>
            <w:tcW w:w="3544" w:type="dxa"/>
            <w:gridSpan w:val="3"/>
            <w:vAlign w:val="center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267" w:type="dxa"/>
            <w:vMerge w:val="restart"/>
            <w:vAlign w:val="center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</w:t>
            </w:r>
          </w:p>
        </w:tc>
      </w:tr>
      <w:tr w:rsidR="00672397">
        <w:trPr>
          <w:trHeight w:val="420"/>
          <w:jc w:val="center"/>
        </w:trPr>
        <w:tc>
          <w:tcPr>
            <w:tcW w:w="562" w:type="dxa"/>
            <w:vMerge/>
            <w:vAlign w:val="center"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  <w:vMerge/>
            <w:vAlign w:val="center"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18" w:type="dxa"/>
            <w:vAlign w:val="center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2" w:type="dxa"/>
            <w:vAlign w:val="center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267" w:type="dxa"/>
            <w:vMerge/>
            <w:vAlign w:val="center"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72397">
        <w:trPr>
          <w:trHeight w:val="400"/>
          <w:jc w:val="center"/>
        </w:trPr>
        <w:tc>
          <w:tcPr>
            <w:tcW w:w="562" w:type="dxa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07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2. Планирование работы над проектом</w:t>
            </w:r>
          </w:p>
        </w:tc>
        <w:tc>
          <w:tcPr>
            <w:tcW w:w="1134" w:type="dxa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8" w:type="dxa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992" w:type="dxa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2267" w:type="dxa"/>
          </w:tcPr>
          <w:p w:rsidR="00672397" w:rsidRDefault="008E7290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Фронтальный опрос</w:t>
            </w:r>
          </w:p>
        </w:tc>
      </w:tr>
      <w:tr w:rsidR="00672397">
        <w:trPr>
          <w:trHeight w:val="400"/>
          <w:jc w:val="center"/>
        </w:trPr>
        <w:tc>
          <w:tcPr>
            <w:tcW w:w="562" w:type="dxa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07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3. Дизайн интерфейса. Структура приложения</w:t>
            </w:r>
          </w:p>
        </w:tc>
        <w:tc>
          <w:tcPr>
            <w:tcW w:w="1134" w:type="dxa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8" w:type="dxa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992" w:type="dxa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2267" w:type="dxa"/>
          </w:tcPr>
          <w:p w:rsidR="00672397" w:rsidRDefault="008E7290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</w:t>
            </w:r>
          </w:p>
        </w:tc>
      </w:tr>
      <w:tr w:rsidR="00672397">
        <w:trPr>
          <w:trHeight w:val="400"/>
          <w:jc w:val="center"/>
        </w:trPr>
        <w:tc>
          <w:tcPr>
            <w:tcW w:w="562" w:type="dxa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07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4. Разработка прототипа</w:t>
            </w:r>
          </w:p>
        </w:tc>
        <w:tc>
          <w:tcPr>
            <w:tcW w:w="1134" w:type="dxa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8" w:type="dxa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992" w:type="dxa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2267" w:type="dxa"/>
          </w:tcPr>
          <w:p w:rsidR="00672397" w:rsidRDefault="008E7290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</w:t>
            </w:r>
          </w:p>
        </w:tc>
      </w:tr>
      <w:tr w:rsidR="00672397">
        <w:trPr>
          <w:trHeight w:val="400"/>
          <w:jc w:val="center"/>
        </w:trPr>
        <w:tc>
          <w:tcPr>
            <w:tcW w:w="562" w:type="dxa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7" w:type="dxa"/>
            <w:vAlign w:val="center"/>
          </w:tcPr>
          <w:p w:rsidR="00672397" w:rsidRDefault="008E7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Тема 5. Работа над проектом </w:t>
            </w:r>
          </w:p>
        </w:tc>
        <w:tc>
          <w:tcPr>
            <w:tcW w:w="1134" w:type="dxa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418" w:type="dxa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992" w:type="dxa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14,0</w:t>
            </w:r>
          </w:p>
        </w:tc>
        <w:tc>
          <w:tcPr>
            <w:tcW w:w="2267" w:type="dxa"/>
          </w:tcPr>
          <w:p w:rsidR="00672397" w:rsidRDefault="008E7290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</w:t>
            </w:r>
          </w:p>
        </w:tc>
      </w:tr>
      <w:tr w:rsidR="00672397">
        <w:trPr>
          <w:trHeight w:val="360"/>
          <w:jc w:val="center"/>
        </w:trPr>
        <w:tc>
          <w:tcPr>
            <w:tcW w:w="3369" w:type="dxa"/>
            <w:gridSpan w:val="2"/>
          </w:tcPr>
          <w:p w:rsidR="00672397" w:rsidRDefault="008E7290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Всего </w:t>
            </w:r>
          </w:p>
        </w:tc>
        <w:tc>
          <w:tcPr>
            <w:tcW w:w="1134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141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23,5</w:t>
            </w:r>
          </w:p>
        </w:tc>
        <w:tc>
          <w:tcPr>
            <w:tcW w:w="992" w:type="dxa"/>
          </w:tcPr>
          <w:p w:rsidR="00672397" w:rsidRDefault="008E7290">
            <w:pP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26,0</w:t>
            </w:r>
          </w:p>
        </w:tc>
        <w:tc>
          <w:tcPr>
            <w:tcW w:w="2267" w:type="dxa"/>
          </w:tcPr>
          <w:p w:rsidR="00672397" w:rsidRDefault="008E7290">
            <w:pPr>
              <w:spacing w:after="0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ind w:left="0" w:hanging="2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br w:type="page"/>
      </w: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3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 структуры занятий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 «Планирование работы над проектом</w:t>
      </w: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(работа над кейсом «Пространство Z» (Приложение 1))</w:t>
      </w: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 часа)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Направленность: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техническая, «VR/AR-квантум» (проектный модуль).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 план работы над проектом и определить роли участников команды.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Компетентностная траектория (личностные, метапредметные):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 пространственного, логического и креативного мышления; аргументированная защита в устной или письменной форме результатов своей деятельности.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Тип занятия: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комбинированный.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Требуемое ПО для работы с проектом: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онлайн-доска MIRO.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Необходимое оборудование для проведения занятия: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Наушники. Мышь. Клавиатура. Монитор 24"- 27". Графическая станция с предустановленной ОС и офисным ПО для обучающихся. Интерактивная панель.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Флипчарт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SMART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Kapp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МФУ. 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c"/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3260"/>
        <w:gridCol w:w="2127"/>
        <w:gridCol w:w="2155"/>
      </w:tblGrid>
      <w:tr w:rsidR="00672397">
        <w:tc>
          <w:tcPr>
            <w:tcW w:w="184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ЭТАПЫ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ЗАНЯТИЯ</w:t>
            </w:r>
          </w:p>
        </w:tc>
        <w:tc>
          <w:tcPr>
            <w:tcW w:w="3260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НАСТАВНИК</w:t>
            </w:r>
          </w:p>
        </w:tc>
        <w:tc>
          <w:tcPr>
            <w:tcW w:w="2127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ОБУЧАЮЩИЕСЯ</w:t>
            </w:r>
          </w:p>
        </w:tc>
        <w:tc>
          <w:tcPr>
            <w:tcW w:w="215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ОЖИДАЕМЫЕ РЕЗУЛЬТАТЫ</w:t>
            </w:r>
          </w:p>
        </w:tc>
      </w:tr>
      <w:tr w:rsidR="00672397">
        <w:tc>
          <w:tcPr>
            <w:tcW w:w="184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и актуализация знаний (10 мин.)</w:t>
            </w:r>
          </w:p>
        </w:tc>
        <w:tc>
          <w:tcPr>
            <w:tcW w:w="3260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логической игры в жанре головоломки «Архитектура проекта приложения».</w:t>
            </w:r>
          </w:p>
        </w:tc>
        <w:tc>
          <w:tcPr>
            <w:tcW w:w="2127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Разделиться на группы по 2-3 человека. Решение головоломки. Смысл игры: соединить на заготовленном бланке элементы структуры проекта приложения.</w:t>
            </w:r>
          </w:p>
        </w:tc>
        <w:tc>
          <w:tcPr>
            <w:tcW w:w="215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систематизировать знания обучающихся;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настроить на работу над проектом.</w:t>
            </w:r>
          </w:p>
        </w:tc>
      </w:tr>
      <w:tr w:rsidR="00672397">
        <w:tc>
          <w:tcPr>
            <w:tcW w:w="184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Мотивация и работа с проблематикой (10 мин.)</w:t>
            </w:r>
          </w:p>
        </w:tc>
        <w:tc>
          <w:tcPr>
            <w:tcW w:w="3260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Показ видео об актуальности виртуальных магазинов и их необходимость в настоящее время.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Диалог с обучающимися.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Вопросы: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Конкретно какой заказчик может заинтересоваться виртуальным магазином?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Чем может быть привлекателен проект виртуального магазина  заказчику?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Какие проблемы заказчика  сможет решить приложение?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Подведение обучающихся к конкретным выводам по актуальности проекта для заказчика.</w:t>
            </w:r>
          </w:p>
        </w:tc>
        <w:tc>
          <w:tcPr>
            <w:tcW w:w="2127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видео. Беседа с наставником. Ответы на вопросы.</w:t>
            </w:r>
          </w:p>
        </w:tc>
        <w:tc>
          <w:tcPr>
            <w:tcW w:w="215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определить потенциального заказчика для проекта;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выявление сильных и слабых сторон проекта;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актуализировать идею проекта.</w:t>
            </w:r>
          </w:p>
        </w:tc>
      </w:tr>
      <w:tr w:rsidR="00672397">
        <w:tc>
          <w:tcPr>
            <w:tcW w:w="184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Целеполагание (20 мин.)</w:t>
            </w:r>
          </w:p>
        </w:tc>
        <w:tc>
          <w:tcPr>
            <w:tcW w:w="3260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на тему «Постановка целей по SMART на примерах»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беседы с детьми, в ходе которой организуется четкое понимание  цели, ее конкретизации и осознание достижимости.</w:t>
            </w:r>
          </w:p>
        </w:tc>
        <w:tc>
          <w:tcPr>
            <w:tcW w:w="2127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презентации.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дискуссии.</w:t>
            </w:r>
          </w:p>
        </w:tc>
        <w:tc>
          <w:tcPr>
            <w:tcW w:w="215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научить ставить цели по SMART;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поставить цель проекта.</w:t>
            </w:r>
          </w:p>
        </w:tc>
      </w:tr>
      <w:tr w:rsidR="00672397">
        <w:tc>
          <w:tcPr>
            <w:tcW w:w="184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Перерыв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(15 мин.)</w:t>
            </w:r>
          </w:p>
        </w:tc>
        <w:tc>
          <w:tcPr>
            <w:tcW w:w="3260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5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672397">
        <w:tc>
          <w:tcPr>
            <w:tcW w:w="184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 решения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(35 мин.)</w:t>
            </w:r>
          </w:p>
        </w:tc>
        <w:tc>
          <w:tcPr>
            <w:tcW w:w="3260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мозгового штурма для генерации идеи с обучающимися.</w:t>
            </w:r>
          </w:p>
          <w:p w:rsidR="00672397" w:rsidRDefault="00672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Возможные вопросы: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 видит заказчик свой магазин?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 что ориентируется покупатель при поиске товаров в магазине?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Какие бывают интересные интерфейсы для приложений?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 можно сделать виртуальный магазин уникальным?</w:t>
            </w:r>
          </w:p>
          <w:p w:rsidR="00672397" w:rsidRDefault="00672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Подведение обучающихся к определению шаблона структуры проекта приложения и распределению ролей в команде на базе онлайн-доски MIRO.</w:t>
            </w:r>
          </w:p>
        </w:tc>
        <w:tc>
          <w:tcPr>
            <w:tcW w:w="2127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мозговом штурме. Ответы на возникшие вопросы. Определение шаблона структуры проекта приложения. Работа с онлайн-доской MIRO.</w:t>
            </w:r>
          </w:p>
        </w:tc>
        <w:tc>
          <w:tcPr>
            <w:tcW w:w="215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формирование шаблона структуры проекта мобильного приложения;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создание команды и определение ролей ее участников.</w:t>
            </w:r>
          </w:p>
        </w:tc>
      </w:tr>
      <w:tr w:rsidR="00672397">
        <w:tc>
          <w:tcPr>
            <w:tcW w:w="184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 мин.)</w:t>
            </w:r>
          </w:p>
        </w:tc>
        <w:tc>
          <w:tcPr>
            <w:tcW w:w="3260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«Беседа с родственником»: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«Объясните понятными словами то, чем занимались, зачем и к какому результату пришли: восьмилетнему ребенку, бабушке 70 лет.»</w:t>
            </w:r>
          </w:p>
        </w:tc>
        <w:tc>
          <w:tcPr>
            <w:tcW w:w="2127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наставником.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672397" w:rsidRDefault="00672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обобщение результатов работы;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оценка степени усвоения практических навыков на занятии.</w:t>
            </w:r>
          </w:p>
        </w:tc>
      </w:tr>
    </w:tbl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Во время занятия наставник оценивает: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владение теоретическим материалом и способность имплементировать знания на практике;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способность анализировать свой и чужой опыт.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Головоломка «Архитектура проекта приложения»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d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1984"/>
        <w:gridCol w:w="3793"/>
      </w:tblGrid>
      <w:tr w:rsidR="00672397">
        <w:tc>
          <w:tcPr>
            <w:tcW w:w="9571" w:type="dxa"/>
            <w:gridSpan w:val="3"/>
            <w:shd w:val="clear" w:color="auto" w:fill="D9D9D9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Соедините с помощью связей элементы структуры архитектурных шаблонов</w:t>
            </w:r>
          </w:p>
        </w:tc>
      </w:tr>
      <w:tr w:rsidR="00672397">
        <w:tc>
          <w:tcPr>
            <w:tcW w:w="3794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1984" w:type="dxa"/>
            <w:vMerge w:val="restart"/>
            <w:vAlign w:val="center"/>
          </w:tcPr>
          <w:p w:rsidR="00672397" w:rsidRDefault="00672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93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</w:t>
            </w:r>
          </w:p>
        </w:tc>
      </w:tr>
      <w:tr w:rsidR="00672397">
        <w:tc>
          <w:tcPr>
            <w:tcW w:w="3794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1984" w:type="dxa"/>
            <w:vMerge/>
            <w:vAlign w:val="center"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93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Б. </w:t>
            </w:r>
          </w:p>
        </w:tc>
      </w:tr>
      <w:tr w:rsidR="00672397">
        <w:tc>
          <w:tcPr>
            <w:tcW w:w="3794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1984" w:type="dxa"/>
            <w:vMerge/>
            <w:vAlign w:val="center"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93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</w:t>
            </w:r>
          </w:p>
        </w:tc>
      </w:tr>
      <w:tr w:rsidR="00672397">
        <w:tc>
          <w:tcPr>
            <w:tcW w:w="3794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1984" w:type="dxa"/>
            <w:vMerge/>
            <w:vAlign w:val="center"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93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</w:p>
        </w:tc>
      </w:tr>
      <w:tr w:rsidR="00672397">
        <w:tc>
          <w:tcPr>
            <w:tcW w:w="3794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1984" w:type="dxa"/>
            <w:vMerge/>
            <w:vAlign w:val="center"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93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</w:p>
        </w:tc>
      </w:tr>
      <w:tr w:rsidR="00672397">
        <w:tc>
          <w:tcPr>
            <w:tcW w:w="3794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1984" w:type="dxa"/>
            <w:vMerge/>
            <w:vAlign w:val="center"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93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</w:p>
        </w:tc>
      </w:tr>
      <w:tr w:rsidR="00672397">
        <w:tc>
          <w:tcPr>
            <w:tcW w:w="3794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1984" w:type="dxa"/>
            <w:vMerge/>
            <w:vAlign w:val="center"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93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Ж. </w:t>
            </w:r>
          </w:p>
        </w:tc>
      </w:tr>
      <w:tr w:rsidR="00672397">
        <w:tc>
          <w:tcPr>
            <w:tcW w:w="3794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</w:tc>
        <w:tc>
          <w:tcPr>
            <w:tcW w:w="1984" w:type="dxa"/>
            <w:vMerge/>
            <w:vAlign w:val="center"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93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З. </w:t>
            </w:r>
          </w:p>
        </w:tc>
      </w:tr>
      <w:tr w:rsidR="00672397">
        <w:tc>
          <w:tcPr>
            <w:tcW w:w="3794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1984" w:type="dxa"/>
            <w:vMerge/>
            <w:vAlign w:val="center"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93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</w:t>
            </w:r>
          </w:p>
        </w:tc>
      </w:tr>
      <w:tr w:rsidR="00672397">
        <w:tc>
          <w:tcPr>
            <w:tcW w:w="3794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</w:p>
        </w:tc>
        <w:tc>
          <w:tcPr>
            <w:tcW w:w="1984" w:type="dxa"/>
            <w:vMerge/>
            <w:vAlign w:val="center"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93" w:type="dxa"/>
            <w:vAlign w:val="center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К. </w:t>
            </w:r>
          </w:p>
        </w:tc>
      </w:tr>
    </w:tbl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e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1"/>
      </w:tblGrid>
      <w:tr w:rsidR="00672397">
        <w:tc>
          <w:tcPr>
            <w:tcW w:w="9571" w:type="dxa"/>
            <w:gridSpan w:val="3"/>
            <w:shd w:val="clear" w:color="auto" w:fill="D9D9D9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Правильные ответы к головоломке</w:t>
            </w:r>
          </w:p>
        </w:tc>
      </w:tr>
      <w:tr w:rsidR="00672397">
        <w:tc>
          <w:tcPr>
            <w:tcW w:w="3190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margin">
                        <wp:posOffset>1901825</wp:posOffset>
                      </wp:positionH>
                      <wp:positionV relativeFrom="paragraph">
                        <wp:posOffset>104775</wp:posOffset>
                      </wp:positionV>
                      <wp:extent cx="2122805" cy="426720"/>
                      <wp:effectExtent l="0" t="0" r="0" b="0"/>
                      <wp:wrapNone/>
                      <wp:docPr id="1206" name="Прямая со стрелкой 1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21600000" flipV="1">
                                <a:off x="0" y="0"/>
                                <a:ext cx="2122805" cy="42672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DF24BD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206" o:spid="_x0000_s1026" type="#_x0000_t32" style="position:absolute;margin-left:149.75pt;margin-top:8.25pt;width:167.15pt;height:33.6pt;flip:y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" filled="t">
                      <v:stroke endarrow="block" joinstyle="miter"/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>
                      <wp:simplePos x="0" y="0"/>
                      <wp:positionH relativeFrom="margin">
                        <wp:posOffset>1901825</wp:posOffset>
                      </wp:positionH>
                      <wp:positionV relativeFrom="paragraph">
                        <wp:posOffset>104775</wp:posOffset>
                      </wp:positionV>
                      <wp:extent cx="2122805" cy="1224280"/>
                      <wp:effectExtent l="0" t="0" r="0" b="0"/>
                      <wp:wrapNone/>
                      <wp:docPr id="1202" name="Прямая со стрелкой 1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2805" cy="122428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7A3DA2" id="Прямая со стрелкой 1202" o:spid="_x0000_s1026" type="#_x0000_t32" style="position:absolute;margin-left:149.75pt;margin-top:8.25pt;width:167.15pt;height:96.4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" filled="t">
                      <v:stroke endarrow="block" joinstyle="miter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190" w:type="dxa"/>
            <w:vMerge w:val="restart"/>
          </w:tcPr>
          <w:p w:rsidR="00672397" w:rsidRDefault="00672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</w:t>
            </w:r>
          </w:p>
        </w:tc>
      </w:tr>
      <w:tr w:rsidR="00672397">
        <w:tc>
          <w:tcPr>
            <w:tcW w:w="3190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>
                      <wp:simplePos x="0" y="0"/>
                      <wp:positionH relativeFrom="margin">
                        <wp:posOffset>1901825</wp:posOffset>
                      </wp:positionH>
                      <wp:positionV relativeFrom="paragraph">
                        <wp:posOffset>109854</wp:posOffset>
                      </wp:positionV>
                      <wp:extent cx="2122805" cy="853440"/>
                      <wp:effectExtent l="0" t="0" r="0" b="0"/>
                      <wp:wrapNone/>
                      <wp:docPr id="1203" name="Прямая со стрелкой 1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21600000" flipV="1">
                                <a:off x="0" y="0"/>
                                <a:ext cx="2122805" cy="85344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4560C3" id="Прямая со стрелкой 1203" o:spid="_x0000_s1026" type="#_x0000_t32" style="position:absolute;margin-left:149.75pt;margin-top:8.65pt;width:167.15pt;height:67.2pt;flip:y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" filled="t">
                      <v:stroke endarrow="block" joinstyle="miter"/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>
                      <wp:simplePos x="0" y="0"/>
                      <wp:positionH relativeFrom="margin">
                        <wp:posOffset>1901190</wp:posOffset>
                      </wp:positionH>
                      <wp:positionV relativeFrom="paragraph">
                        <wp:posOffset>106045</wp:posOffset>
                      </wp:positionV>
                      <wp:extent cx="2122805" cy="1428750"/>
                      <wp:effectExtent l="0" t="0" r="67945" b="57150"/>
                      <wp:wrapNone/>
                      <wp:docPr id="1198" name="Прямая со стрелкой 1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2805" cy="142875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D268A3" id="Прямая со стрелкой 1198" o:spid="_x0000_s1026" type="#_x0000_t32" style="position:absolute;margin-left:149.7pt;margin-top:8.35pt;width:167.15pt;height:112.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" filled="t">
                      <v:stroke endarrow="block" joinstyle="miter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190" w:type="dxa"/>
            <w:vMerge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Б. </w:t>
            </w:r>
          </w:p>
        </w:tc>
      </w:tr>
      <w:tr w:rsidR="00672397">
        <w:tc>
          <w:tcPr>
            <w:tcW w:w="3190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>
                      <wp:simplePos x="0" y="0"/>
                      <wp:positionH relativeFrom="margin">
                        <wp:posOffset>1901825</wp:posOffset>
                      </wp:positionH>
                      <wp:positionV relativeFrom="paragraph">
                        <wp:posOffset>109854</wp:posOffset>
                      </wp:positionV>
                      <wp:extent cx="2122805" cy="215900"/>
                      <wp:effectExtent l="0" t="0" r="0" b="0"/>
                      <wp:wrapNone/>
                      <wp:docPr id="1204" name="Прямая со стрелкой 1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21600000" flipV="1">
                                <a:off x="0" y="0"/>
                                <a:ext cx="2122805" cy="21590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E58A0B" id="Прямая со стрелкой 1204" o:spid="_x0000_s1026" type="#_x0000_t32" style="position:absolute;margin-left:149.75pt;margin-top:8.65pt;width:167.15pt;height:17pt;flip:y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" filled="t">
                      <v:stroke endarrow="block" joinstyle="miter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190" w:type="dxa"/>
            <w:vMerge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</w:t>
            </w:r>
          </w:p>
        </w:tc>
      </w:tr>
      <w:tr w:rsidR="00672397">
        <w:tc>
          <w:tcPr>
            <w:tcW w:w="3190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>
                      <wp:simplePos x="0" y="0"/>
                      <wp:positionH relativeFrom="margin">
                        <wp:posOffset>1901825</wp:posOffset>
                      </wp:positionH>
                      <wp:positionV relativeFrom="paragraph">
                        <wp:posOffset>114935</wp:posOffset>
                      </wp:positionV>
                      <wp:extent cx="2122805" cy="840740"/>
                      <wp:effectExtent l="0" t="0" r="0" b="0"/>
                      <wp:wrapNone/>
                      <wp:docPr id="1200" name="Прямая со стрелкой 1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21600000" flipV="1">
                                <a:off x="0" y="0"/>
                                <a:ext cx="2122805" cy="84074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A4C7D0" id="Прямая со стрелкой 1200" o:spid="_x0000_s1026" type="#_x0000_t32" style="position:absolute;margin-left:149.75pt;margin-top:9.05pt;width:167.15pt;height:66.2pt;flip:y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" filled="t">
                      <v:stroke endarrow="block" joinstyle="miter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190" w:type="dxa"/>
            <w:vMerge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</w:p>
        </w:tc>
      </w:tr>
      <w:tr w:rsidR="00672397">
        <w:tc>
          <w:tcPr>
            <w:tcW w:w="3190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>
                      <wp:simplePos x="0" y="0"/>
                      <wp:positionH relativeFrom="margin">
                        <wp:posOffset>1901825</wp:posOffset>
                      </wp:positionH>
                      <wp:positionV relativeFrom="paragraph">
                        <wp:posOffset>90805</wp:posOffset>
                      </wp:positionV>
                      <wp:extent cx="2122805" cy="450850"/>
                      <wp:effectExtent l="0" t="0" r="0" b="0"/>
                      <wp:wrapNone/>
                      <wp:docPr id="1199" name="Прямая со стрелкой 1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21600000" flipV="1">
                                <a:off x="0" y="0"/>
                                <a:ext cx="2122805" cy="45085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6214F7" id="Прямая со стрелкой 1199" o:spid="_x0000_s1026" type="#_x0000_t32" style="position:absolute;margin-left:149.75pt;margin-top:7.15pt;width:167.15pt;height:35.5pt;flip:y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" filled="t">
                      <v:stroke endarrow="block" joinstyle="miter"/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>
                      <wp:simplePos x="0" y="0"/>
                      <wp:positionH relativeFrom="margin">
                        <wp:posOffset>1901825</wp:posOffset>
                      </wp:positionH>
                      <wp:positionV relativeFrom="paragraph">
                        <wp:posOffset>90805</wp:posOffset>
                      </wp:positionV>
                      <wp:extent cx="2122805" cy="654050"/>
                      <wp:effectExtent l="0" t="0" r="0" b="0"/>
                      <wp:wrapNone/>
                      <wp:docPr id="1207" name="Прямая со стрелкой 1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2805" cy="65405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5C1A48" id="Прямая со стрелкой 1207" o:spid="_x0000_s1026" type="#_x0000_t32" style="position:absolute;margin-left:149.75pt;margin-top:7.15pt;width:167.15pt;height:51.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" filled="t">
                      <v:stroke endarrow="block" joinstyle="miter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190" w:type="dxa"/>
            <w:vMerge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</w:p>
        </w:tc>
      </w:tr>
      <w:tr w:rsidR="00672397">
        <w:tc>
          <w:tcPr>
            <w:tcW w:w="3190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>
                      <wp:simplePos x="0" y="0"/>
                      <wp:positionH relativeFrom="margin">
                        <wp:posOffset>1901190</wp:posOffset>
                      </wp:positionH>
                      <wp:positionV relativeFrom="paragraph">
                        <wp:posOffset>65405</wp:posOffset>
                      </wp:positionV>
                      <wp:extent cx="2075180" cy="695325"/>
                      <wp:effectExtent l="0" t="38100" r="58420" b="28575"/>
                      <wp:wrapNone/>
                      <wp:docPr id="1201" name="Прямая со стрелкой 1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75180" cy="69532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075053" id="Прямая со стрелкой 1201" o:spid="_x0000_s1026" type="#_x0000_t32" style="position:absolute;margin-left:149.7pt;margin-top:5.15pt;width:163.4pt;height:54.75pt;flip:y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" filled="t">
                      <v:stroke endarrow="block" joinstyle="miter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190" w:type="dxa"/>
            <w:vMerge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</w:p>
        </w:tc>
      </w:tr>
      <w:tr w:rsidR="00672397">
        <w:tc>
          <w:tcPr>
            <w:tcW w:w="3190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3190" w:type="dxa"/>
            <w:vMerge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Ж. </w:t>
            </w:r>
          </w:p>
        </w:tc>
      </w:tr>
      <w:tr w:rsidR="00672397">
        <w:tc>
          <w:tcPr>
            <w:tcW w:w="3190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</w:tc>
        <w:tc>
          <w:tcPr>
            <w:tcW w:w="3190" w:type="dxa"/>
            <w:vMerge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З. </w:t>
            </w:r>
          </w:p>
        </w:tc>
      </w:tr>
      <w:tr w:rsidR="00672397">
        <w:tc>
          <w:tcPr>
            <w:tcW w:w="3190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3190" w:type="dxa"/>
            <w:vMerge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</w:t>
            </w:r>
          </w:p>
        </w:tc>
      </w:tr>
      <w:tr w:rsidR="00672397">
        <w:tc>
          <w:tcPr>
            <w:tcW w:w="3190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>
                      <wp:simplePos x="0" y="0"/>
                      <wp:positionH relativeFrom="margin">
                        <wp:posOffset>1901825</wp:posOffset>
                      </wp:positionH>
                      <wp:positionV relativeFrom="paragraph">
                        <wp:posOffset>85725</wp:posOffset>
                      </wp:positionV>
                      <wp:extent cx="2122805" cy="12700"/>
                      <wp:effectExtent l="0" t="57150" r="29845" b="101600"/>
                      <wp:wrapNone/>
                      <wp:docPr id="1205" name="Прямая со стрелкой 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2805" cy="1270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63FFE4" id="Прямая со стрелкой 1205" o:spid="_x0000_s1026" type="#_x0000_t32" style="position:absolute;margin-left:149.75pt;margin-top:6.75pt;width:167.15pt;height:1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" filled="t">
                      <v:stroke endarrow="block" joinstyle="miter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190" w:type="dxa"/>
            <w:vMerge/>
          </w:tcPr>
          <w:p w:rsidR="00672397" w:rsidRDefault="00672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К. </w:t>
            </w:r>
          </w:p>
        </w:tc>
      </w:tr>
    </w:tbl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Дополнения и пояснения: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рамках данного занятия очень важно отработать с обучающими целеполагание по технологии SMART (СМАРТ), чтобы у них появилось не только понимание значимости и конкретности цели, но и ограниченность во времени, ее измеримость и достижимость. Освоив данную технологию 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обучаемых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появляется осознание своей роли  в командном проекте.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Рекомендуемый теоретический материал для проведения занятия[7]: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Технология SMART (СМАРТ) - современный подход к постановке работающих целей. Система постановки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smart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целей позволяет на этапе целеполагания обобщить всю имеющуюся информацию, установить приемлемые сроки работы, определить достаточность ресурсов, предоставить всем участникам процесса ясные, точные, конкретные задачи.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729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SMART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 w:rsidRPr="008E729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аббревиатурой</w:t>
      </w:r>
      <w:r w:rsidRPr="008E729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расшифровка</w:t>
      </w:r>
      <w:r w:rsidRPr="008E729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которой</w:t>
      </w:r>
      <w:r w:rsidRPr="008E729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Specific, Measurable, Achievable, Relevant, Time bound.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Каждая буква аббревиатуры SMART означает критерий эффективности поставленных целей. Рассмотрим каждый критерий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smart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цели более подробно.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 по SMART должна быть ограничена по выполнению во времени, а значит должен быть определен финальный срок, превышение которого говорит о невыполнении цели. Установление временных рамок и границ для выполнения цели позволяет сделать процесс управления контролируемым. При этом временные рамки должны быть определены с учетом возможности достижения цели в установленные сроки.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Приведем несколько примеров постановки SMART целей в компании: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РАЗДАТОЧНЫЙ МАТЕРИАЛ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ПРИМЕРЫ SMART ЦЕЛЕЙ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985"/>
        <w:gridCol w:w="5528"/>
      </w:tblGrid>
      <w:tr w:rsidR="00672397">
        <w:tc>
          <w:tcPr>
            <w:tcW w:w="195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Направление задачи</w:t>
            </w:r>
          </w:p>
        </w:tc>
        <w:tc>
          <w:tcPr>
            <w:tcW w:w="19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Пример цели по SMART</w:t>
            </w:r>
          </w:p>
        </w:tc>
        <w:tc>
          <w:tcPr>
            <w:tcW w:w="552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Комментарии автора</w:t>
            </w:r>
          </w:p>
        </w:tc>
      </w:tr>
      <w:tr w:rsidR="00672397">
        <w:tc>
          <w:tcPr>
            <w:tcW w:w="195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уровня продаж</w:t>
            </w:r>
          </w:p>
        </w:tc>
        <w:tc>
          <w:tcPr>
            <w:tcW w:w="19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Увеличить продажи бренда </w:t>
            </w:r>
          </w:p>
        </w:tc>
        <w:tc>
          <w:tcPr>
            <w:tcW w:w="552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Конкретность цели определяется указанием % роста, региона продаж и названия бренда. Цель ограничена по времени годовым периодом, может быть измерена с помощью статистики продаж компании. Достижимость цели может быть определена только специалистами компании. Но предположим, что бренд получит необходимый уровень инвестиций для роста продаж. Цель значима, так напрямую связана с эффективностью бизнеса.</w:t>
            </w:r>
          </w:p>
        </w:tc>
      </w:tr>
      <w:tr w:rsidR="00672397">
        <w:tc>
          <w:tcPr>
            <w:tcW w:w="195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Продвижение товара</w:t>
            </w:r>
          </w:p>
        </w:tc>
        <w:tc>
          <w:tcPr>
            <w:tcW w:w="19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Достичь заданного уровня продажи товаров</w:t>
            </w:r>
          </w:p>
        </w:tc>
        <w:tc>
          <w:tcPr>
            <w:tcW w:w="552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 конкретна, так как указана целевая аудитория и название бренда. Цель ограничена во времени и может быть измерена с помощью опроса. Достижимость может быть определена только специалистами компании, но предположим, что компания выделит необходимый уровень инвестиций для достижения планового показателя. Цель значима, так как знание товара имеет прямую корреляцию с продажами продукта.</w:t>
            </w:r>
          </w:p>
        </w:tc>
      </w:tr>
      <w:tr w:rsidR="00672397">
        <w:tc>
          <w:tcPr>
            <w:tcW w:w="195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Увеличение видов товаров</w:t>
            </w:r>
          </w:p>
        </w:tc>
        <w:tc>
          <w:tcPr>
            <w:tcW w:w="19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Завести бренд компании в количестве 3 в ТОП-10 ключевых торговых сетей.</w:t>
            </w:r>
          </w:p>
        </w:tc>
        <w:tc>
          <w:tcPr>
            <w:tcW w:w="552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Конкретность цели подтверждается указанием количества позиций и списка сетей. Цель имеет четкий срок выполнения и может быть явно измерена с помощью проверки отгрузок компании в данные сети. Достижимость цели может оценить только специалист по продажам, но предположим, что компания обеспечит отдел продаж необходимым бюджетом и рекламными материалами для листинга. Цель значима, так как дистрибуция в ключевые сети имеет прямое влияние на рост продаж.</w:t>
            </w:r>
          </w:p>
        </w:tc>
      </w:tr>
    </w:tbl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4 «Разработка прототипа» </w:t>
      </w: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(работа над кейсом «Пространство Z» (Приложение 1))</w:t>
      </w: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 часа)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Направленность: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техническая, «VR/AR-квантум» (проектный модуль).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научить обучающихся самостоятельно определять проблему и искать возможные пути ее решения посредством работы над проектом.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Компетентностная траектория (личностные, метапредметные):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проявление инновационного подхода к решению учебных и практических задач в процессе моделирования изделия; умение применять компьютерную технику и информационные технологии в своей деятельности; развитие художественного, логического и ассоциативного мышления, воображения.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Тип занятия: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комбинированный.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Требуемое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ПО для работы с проектом: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онлайн-доска MIRO, программа для разработки интерфейсов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AdobeXD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программа для визуализации 3Ds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программа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для создания и редактирования трехмерной графики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Blender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межплатформенная среда для разработки  игр и приложений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Unity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Необходимое оборудование для проведения занятия: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Наушники. Мышь. Клавиатура. Монитор 24"- 27". Графическая станция с предустановленной ОС и офисным ПО для обучающихся. Шлемы VR: полупрофессиональный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Samsung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Odisey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профессиональный VIVE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Смартфон на системе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Android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Система позиционного трекинга VIVE. Система отслеживания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Nolo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VR для мобильного устройства и  ПК.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Очки дополненной реальности: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Maverio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(полупрофессиональные, профессиональные),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Magic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Microsoft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HoloLens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Графический планшет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Wacom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Интерактивная панель.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Флипчарт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SMART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Kapp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МФУ.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0"/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544"/>
        <w:gridCol w:w="1985"/>
        <w:gridCol w:w="2126"/>
      </w:tblGrid>
      <w:tr w:rsidR="00672397">
        <w:tc>
          <w:tcPr>
            <w:tcW w:w="170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ЭТАПЫ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ЗАНЯТИЯ</w:t>
            </w:r>
          </w:p>
        </w:tc>
        <w:tc>
          <w:tcPr>
            <w:tcW w:w="3544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НАСТАВНИК</w:t>
            </w:r>
          </w:p>
        </w:tc>
        <w:tc>
          <w:tcPr>
            <w:tcW w:w="19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ОБУЧАЮЩИЕСЯ</w:t>
            </w:r>
          </w:p>
        </w:tc>
        <w:tc>
          <w:tcPr>
            <w:tcW w:w="2126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ОЖИДАЕМЫЕ РЕЗУЛЬТАТЫ</w:t>
            </w:r>
          </w:p>
        </w:tc>
      </w:tr>
      <w:tr w:rsidR="00672397">
        <w:tc>
          <w:tcPr>
            <w:tcW w:w="170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Разминка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" w:name="_1fob9te" w:colFirst="0" w:colLast="0"/>
            <w:bookmarkEnd w:id="3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 мин.)</w:t>
            </w:r>
          </w:p>
        </w:tc>
        <w:tc>
          <w:tcPr>
            <w:tcW w:w="3544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интеллектуальной разминки организует и проводит игру.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Задает вопросы на скорость ответа.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Примерные вопросы: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Что находилось у Красной Шапочки в корзинке? (пирожки)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Что мы слышим в начале урока?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букву У )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Что потеряла Золушка на балу? (Туфельку)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Над рекой летели птицы: голубь, щука, 2 синицы, 3 стрижа и 5 угрей. Сколько птиц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?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Ответь скорей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!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( 6 )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Если у стола отпилить один угол, сколько углов останется?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5 )</w:t>
            </w:r>
          </w:p>
        </w:tc>
        <w:tc>
          <w:tcPr>
            <w:tcW w:w="19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разминке. Ответы на вопросы.</w:t>
            </w:r>
          </w:p>
        </w:tc>
        <w:tc>
          <w:tcPr>
            <w:tcW w:w="2126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настрой на продуктивную работу над проектом.</w:t>
            </w:r>
          </w:p>
        </w:tc>
      </w:tr>
      <w:tr w:rsidR="00672397">
        <w:tc>
          <w:tcPr>
            <w:tcW w:w="170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Актуализация проделанной работы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(15 мин.)</w:t>
            </w:r>
          </w:p>
        </w:tc>
        <w:tc>
          <w:tcPr>
            <w:tcW w:w="3544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Предлагается группе  приготовить отчет о проделанной работе. Выделяя время на подготовку. Дается установка каждому участнику группы  по своему направлению работы. </w:t>
            </w:r>
          </w:p>
        </w:tc>
        <w:tc>
          <w:tcPr>
            <w:tcW w:w="19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мини-отчетного выступления. Каждый отчитывается о проделанной работе. Ответы на вопросы. </w:t>
            </w:r>
          </w:p>
        </w:tc>
        <w:tc>
          <w:tcPr>
            <w:tcW w:w="2126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проведение анализа проделанной работы;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составление отчета о проделанной работе;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определение путей оптимизации работы над проектом.</w:t>
            </w:r>
          </w:p>
        </w:tc>
      </w:tr>
      <w:tr w:rsidR="00672397">
        <w:tc>
          <w:tcPr>
            <w:tcW w:w="170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Конкретизация и детализация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(20 мин.)</w:t>
            </w:r>
          </w:p>
        </w:tc>
        <w:tc>
          <w:tcPr>
            <w:tcW w:w="3544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эвристической беседы: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 какой платформе будет работать приложение?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Сколько будет товаров (услуг) будет представлено в тестовом приложении?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Какие будут функции у приложения?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Какой будет выбран интерфейс для магазина из заготовленных на прошлых занятиях?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Кто какую роль возьмет на себя при объединении всех в одну команду?</w:t>
            </w:r>
          </w:p>
        </w:tc>
        <w:tc>
          <w:tcPr>
            <w:tcW w:w="19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наставником. Ответы на вопросы.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Распределение функций участников  команды в работе над проектом.</w:t>
            </w:r>
          </w:p>
        </w:tc>
        <w:tc>
          <w:tcPr>
            <w:tcW w:w="2126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выбор оптимального варианта структуры для разработки мобильного приложения;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определение функций у мобильного приложения.</w:t>
            </w:r>
          </w:p>
        </w:tc>
      </w:tr>
      <w:tr w:rsidR="00672397">
        <w:tc>
          <w:tcPr>
            <w:tcW w:w="170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Перерыв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(15 мин.)</w:t>
            </w:r>
          </w:p>
        </w:tc>
        <w:tc>
          <w:tcPr>
            <w:tcW w:w="3544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672397">
        <w:tc>
          <w:tcPr>
            <w:tcW w:w="170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умений на практике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(35 мин.)</w:t>
            </w:r>
          </w:p>
        </w:tc>
        <w:tc>
          <w:tcPr>
            <w:tcW w:w="3544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Организует практическую реализацию задумки в среде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Unity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Направляет деятельность детей. Подведение детей к готовности структуры (скелета) мобильного приложения.</w:t>
            </w:r>
          </w:p>
        </w:tc>
        <w:tc>
          <w:tcPr>
            <w:tcW w:w="19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эскиз. Программируют в среде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Unity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Тестируют прототип приложения.</w:t>
            </w:r>
          </w:p>
        </w:tc>
        <w:tc>
          <w:tcPr>
            <w:tcW w:w="2126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реализация знаний и умений на практике в VR/AR-квантуме;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создание структуры мобильного приложения.</w:t>
            </w:r>
          </w:p>
        </w:tc>
      </w:tr>
      <w:tr w:rsidR="00672397">
        <w:tc>
          <w:tcPr>
            <w:tcW w:w="1701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 мин.)</w:t>
            </w:r>
          </w:p>
        </w:tc>
        <w:tc>
          <w:tcPr>
            <w:tcW w:w="3544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«Корзина»: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Наставник предлагает ребятам зафиксировать одну мысль/цитату/идею, которую они почерпнули для себя на занятиях. Также обсуждает с ребятами, как эта мысль повлияла на них.</w:t>
            </w:r>
          </w:p>
        </w:tc>
        <w:tc>
          <w:tcPr>
            <w:tcW w:w="19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наставником.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Подведение итогов занятия.</w:t>
            </w:r>
          </w:p>
        </w:tc>
        <w:tc>
          <w:tcPr>
            <w:tcW w:w="2126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обобщение результатов работы;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оценка степени усвоения практических навыков на занятии.</w:t>
            </w:r>
          </w:p>
        </w:tc>
      </w:tr>
    </w:tbl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Во время занятия наставник оценивает: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логику выбора из предложенных им вариантов и построение всего эксперимента;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владение теоретическим материалом и способность имплементировать знания на практике;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степень и качество взаимодействия участников команды;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активность каждого члена команды;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сформированность навыков лабораторной работы;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способность анализировать свой и чужой опыт.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Дополнения и пояснения: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 занятие проводится только тогда,  когда будут готовы несколько дизайнов интерфейсов для приложения виртуального магазина.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Данное занятие полностью посвящено практической работе по конструированию приложения в среде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40404"/>
          <w:sz w:val="24"/>
          <w:szCs w:val="24"/>
          <w:highlight w:val="white"/>
        </w:rPr>
        <w:t>Unity</w:t>
      </w:r>
      <w:proofErr w:type="spellEnd"/>
      <w:r>
        <w:rPr>
          <w:rFonts w:ascii="Times New Roman" w:eastAsia="Times New Roman" w:hAnsi="Times New Roman" w:cs="Times New Roman"/>
          <w:color w:val="040404"/>
          <w:sz w:val="24"/>
          <w:szCs w:val="24"/>
          <w:highlight w:val="white"/>
        </w:rPr>
        <w:t xml:space="preserve"> использует особенно интуитивно понятный и быстрый пользовательский интерфейс. Большая часть этого является случаем перетаскивания, и построение </w:t>
      </w:r>
      <w:proofErr w:type="spellStart"/>
      <w:r>
        <w:rPr>
          <w:rFonts w:ascii="Times New Roman" w:eastAsia="Times New Roman" w:hAnsi="Times New Roman" w:cs="Times New Roman"/>
          <w:color w:val="040404"/>
          <w:sz w:val="24"/>
          <w:szCs w:val="24"/>
          <w:highlight w:val="white"/>
        </w:rPr>
        <w:t>UIs</w:t>
      </w:r>
      <w:proofErr w:type="spellEnd"/>
      <w:r>
        <w:rPr>
          <w:rFonts w:ascii="Times New Roman" w:eastAsia="Times New Roman" w:hAnsi="Times New Roman" w:cs="Times New Roman"/>
          <w:color w:val="040404"/>
          <w:sz w:val="24"/>
          <w:szCs w:val="24"/>
          <w:highlight w:val="white"/>
        </w:rPr>
        <w:t xml:space="preserve"> не требует фона в XML. Вам нужно будет сделать гораздо менее актуальное кодирование при создании неигровых приложений в </w:t>
      </w:r>
      <w:proofErr w:type="spellStart"/>
      <w:r>
        <w:rPr>
          <w:rFonts w:ascii="Times New Roman" w:eastAsia="Times New Roman" w:hAnsi="Times New Roman" w:cs="Times New Roman"/>
          <w:color w:val="040404"/>
          <w:sz w:val="24"/>
          <w:szCs w:val="24"/>
          <w:highlight w:val="white"/>
        </w:rPr>
        <w:t>Unity</w:t>
      </w:r>
      <w:proofErr w:type="spellEnd"/>
      <w:r>
        <w:rPr>
          <w:rFonts w:ascii="Times New Roman" w:eastAsia="Times New Roman" w:hAnsi="Times New Roman" w:cs="Times New Roman"/>
          <w:color w:val="040404"/>
          <w:sz w:val="24"/>
          <w:szCs w:val="24"/>
          <w:highlight w:val="white"/>
        </w:rPr>
        <w:t xml:space="preserve">, и многие вещи, такие как добавление изображения к кнопке или использование пользовательского шрифта, чрезвычайно просты. 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5 «Работа над проектом</w:t>
      </w: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(работа над кейсом «Пространство Z» (Приложение 1))</w:t>
      </w:r>
    </w:p>
    <w:p w:rsidR="00672397" w:rsidRDefault="008E729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 часа)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Направленность: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техническая, «VR/AR-квантум» (проектный модуль).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научить проводить экспериментальную проверку приложения в роли пользователя.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Компетентностная траектория (личностные, метапредметные):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проявление инновационного подхода к решению учебных и практических задач в процессе моделирования изделия; умение применять компьютерную технику и информационные технологии в своей деятельности; развитие художественного, логического и ассоциативного мышления, воображения.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Тип занятия: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комбинированный.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Требуемое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ПО для работы с проектом: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онлайн-доска MIRO, программа для разработки интерфейсов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AdobeXD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программа для визуализации 3Ds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программа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для создания и редактирования трехмерной графики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Blender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межплатформенная среда для разработки  игр и приложений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Unity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Необходимое оборудование для проведения занятия: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Наушники. Мышь. Клавиатура. Монитор 24"- 27". Графическая станция с предустановленной ОС и офисным ПО для обучающихся. Шлемы VR: полупрофессиональный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Samsung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Odisey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профессиональный VIVE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Смартфон на системе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Android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Система позиционного трекинга VIVE. Система отслеживания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Nolo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VR для мобильного устройства и  ПК.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Очки дополненной реальности: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Maverio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(полупрофессиональные, профессиональные),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Magic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Microsoft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HoloLens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Программное</w:t>
      </w:r>
      <w:r w:rsidRPr="008E729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</w:t>
      </w:r>
      <w:r w:rsidRPr="008E729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версия</w:t>
      </w:r>
      <w:r w:rsidRPr="008E729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free, </w:t>
      </w:r>
      <w:proofErr w:type="spellStart"/>
      <w:r w:rsidRPr="008E729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edu</w:t>
      </w:r>
      <w:proofErr w:type="spellEnd"/>
      <w:r w:rsidRPr="008E729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advanced): Blender</w:t>
      </w:r>
      <w:proofErr w:type="gramStart"/>
      <w:r w:rsidRPr="008E729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 Unity</w:t>
      </w:r>
      <w:proofErr w:type="gramEnd"/>
      <w:r w:rsidRPr="008E729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Unreal Engine, EV Studio 3.2.0 Advanced Edu.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Графический планшет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Wacom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Интерактивная панель.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Флипчарт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SMART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Kapp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МФУ. Камера 360°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1"/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77"/>
        <w:gridCol w:w="3085"/>
        <w:gridCol w:w="2409"/>
        <w:gridCol w:w="1985"/>
      </w:tblGrid>
      <w:tr w:rsidR="00672397">
        <w:tc>
          <w:tcPr>
            <w:tcW w:w="1877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ЭТАПЫ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ЗАНЯТИЯ</w:t>
            </w:r>
          </w:p>
        </w:tc>
        <w:tc>
          <w:tcPr>
            <w:tcW w:w="30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НАСТАВНИК</w:t>
            </w:r>
          </w:p>
        </w:tc>
        <w:tc>
          <w:tcPr>
            <w:tcW w:w="2409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ОБУЧАЮЩИЕСЯ</w:t>
            </w:r>
          </w:p>
        </w:tc>
        <w:tc>
          <w:tcPr>
            <w:tcW w:w="19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ОЖИДАЕМЫЕ РЕЗУЛЬТАТЫ</w:t>
            </w:r>
          </w:p>
        </w:tc>
      </w:tr>
      <w:tr w:rsidR="00672397">
        <w:tc>
          <w:tcPr>
            <w:tcW w:w="1877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Разминка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(10 мин.)</w:t>
            </w:r>
          </w:p>
        </w:tc>
        <w:tc>
          <w:tcPr>
            <w:tcW w:w="30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Организует игру «Составь свой рассказ» (мотив: проверка концентрации внимания обучающихся).</w:t>
            </w:r>
          </w:p>
        </w:tc>
        <w:tc>
          <w:tcPr>
            <w:tcW w:w="2409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игре. Получение карточек и составление краткого рассказа из них.</w:t>
            </w:r>
          </w:p>
        </w:tc>
        <w:tc>
          <w:tcPr>
            <w:tcW w:w="19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настрой на позитивную, творческую деятельность.</w:t>
            </w:r>
          </w:p>
        </w:tc>
      </w:tr>
      <w:tr w:rsidR="00672397">
        <w:tc>
          <w:tcPr>
            <w:tcW w:w="1877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Промежуточный итог и дальнейшие планы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 мин.)</w:t>
            </w:r>
          </w:p>
        </w:tc>
        <w:tc>
          <w:tcPr>
            <w:tcW w:w="30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Предлагается группе  провести устный отчет о проделанной работе. Дается установка каждому участнику группы  по своему направлению работы. </w:t>
            </w:r>
          </w:p>
        </w:tc>
        <w:tc>
          <w:tcPr>
            <w:tcW w:w="2409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Каждый участник отчитывается о проделанной работе. </w:t>
            </w:r>
          </w:p>
        </w:tc>
        <w:tc>
          <w:tcPr>
            <w:tcW w:w="19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проведение анализа проделанной работы;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определение путей оптимизации работы над проектом.</w:t>
            </w:r>
          </w:p>
        </w:tc>
      </w:tr>
      <w:tr w:rsidR="00672397">
        <w:tc>
          <w:tcPr>
            <w:tcW w:w="1877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приложением и расширение функционала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(25 мин.)</w:t>
            </w:r>
          </w:p>
        </w:tc>
        <w:tc>
          <w:tcPr>
            <w:tcW w:w="30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Организует работу обучающихся по всем направлениям проекта. Оказывает практическую помощь.</w:t>
            </w:r>
          </w:p>
          <w:p w:rsidR="00672397" w:rsidRDefault="00672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проектом.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Например: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организатор – начинает документировать проект (краткое описание, презентация);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программист – разрабатывает приложение;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графический дизайнер – продумывает элементы дизайна приложения;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 т.д.</w:t>
            </w:r>
          </w:p>
        </w:tc>
        <w:tc>
          <w:tcPr>
            <w:tcW w:w="19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организация работы над проектом;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доработка функционала мобильного приложения;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создание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ассетов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мобильного приложения.</w:t>
            </w:r>
          </w:p>
        </w:tc>
      </w:tr>
      <w:tr w:rsidR="00672397">
        <w:tc>
          <w:tcPr>
            <w:tcW w:w="1877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Перерыв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(15 мин.)</w:t>
            </w:r>
          </w:p>
        </w:tc>
        <w:tc>
          <w:tcPr>
            <w:tcW w:w="30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672397">
        <w:tc>
          <w:tcPr>
            <w:tcW w:w="1877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Продолжение работы над приложением и расширение функционала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(35 мин.)</w:t>
            </w:r>
          </w:p>
        </w:tc>
        <w:tc>
          <w:tcPr>
            <w:tcW w:w="30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Предлагает группе  провести экспериментальную проверку работы приложения. Для эффективности приглашаются независимые эксперты из других квантумов.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проверки соответствия и содержания проекта согласно поставленным целям и задачам.</w:t>
            </w:r>
          </w:p>
        </w:tc>
        <w:tc>
          <w:tcPr>
            <w:tcW w:w="2409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 приложения.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Доведение проекта до конца с учетом всех найденных недостатков.</w:t>
            </w:r>
          </w:p>
        </w:tc>
        <w:tc>
          <w:tcPr>
            <w:tcW w:w="19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выявление сильных и слабых сторон разработанного мобильного приложения через тестирование;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исправление выявленных ошибок в работе мобильного приложения.</w:t>
            </w:r>
          </w:p>
        </w:tc>
      </w:tr>
      <w:tr w:rsidR="00672397">
        <w:tc>
          <w:tcPr>
            <w:tcW w:w="1877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 мин.)</w:t>
            </w:r>
          </w:p>
        </w:tc>
        <w:tc>
          <w:tcPr>
            <w:tcW w:w="30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«Мостик»: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наставник предлагает ребятам вспомнить все сложности, связанные с понимаем темы и работы над проектом. Наставник с ребятами разбирает проблемы, обсуждает их решение.</w:t>
            </w:r>
          </w:p>
        </w:tc>
        <w:tc>
          <w:tcPr>
            <w:tcW w:w="2409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наставником.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Подведение итогов занятия.</w:t>
            </w:r>
          </w:p>
        </w:tc>
        <w:tc>
          <w:tcPr>
            <w:tcW w:w="1985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обобщение результатов работы;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оценка степени усвоения практических навыков на занятии.</w:t>
            </w:r>
          </w:p>
        </w:tc>
      </w:tr>
    </w:tbl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Во время занятия наставник оценивает: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логику выбора из предложенных им вариантов и построение всего эксперимента;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владение теоретическим материалом и способность имплементировать знания на практике;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степень и качество взаимодействия участников команды;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активность каждого члена команды;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сформированность навыков лабораторной работы; 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способность анализировать свой и чужой опыт.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Условия игры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«Составь свой рассказ»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Карточки для игры можно нарисовать  или сформировать из картинок самим. Распечатать лучше на цветном принтере, так будет красочнее и приятнее с ними работать. Вырезать и сложить в одну колоду, чтобы обучающиеся могли вытягивать. Получив карточки обучающиеся должны составить свой рассказ, не упуская ни одну карточку. Рассказ должен быть логичен, прост, понятен, с подведением итога. 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Дополнения и пояснения:</w:t>
      </w: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 занятие проводится только, когда разработан прототип приложения. Обучающиеся работают над проектом согласно распределенных ролей.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4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8E72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Критерии оценки проекта</w:t>
      </w: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2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958"/>
      </w:tblGrid>
      <w:tr w:rsidR="00672397">
        <w:tc>
          <w:tcPr>
            <w:tcW w:w="9571" w:type="dxa"/>
            <w:gridSpan w:val="2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Критерий 1. Обоснование и постановка цели, планирование путей ее достижения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(0-4 балла)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 не сформулирована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 определена, но план достижения ее отсутствует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 определена, но план ее достижения дан схематично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 определена, ясно описана, дан подробный план путей ее достижения 3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 определена, ясно описана, дан подробный план путей ее достижения, проект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 точно и последовательно в соответствии с планом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2397">
        <w:tc>
          <w:tcPr>
            <w:tcW w:w="9571" w:type="dxa"/>
            <w:gridSpan w:val="2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Критерий 2. Полнота использованной информации, разнообразие источников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(0-4 балла)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Использована минимальная информация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Большая часть представленной информации не относится к сути работы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содержит незначительный объем подходящей информации из ограниченного количества соответствующих источников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содержит недостаточно полную информацию из возможного спектра подходящих источников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содержит достаточно полную информацию из широкого спектра подходящих источников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2397">
        <w:tc>
          <w:tcPr>
            <w:tcW w:w="9571" w:type="dxa"/>
            <w:gridSpan w:val="2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Критерий 3. Соответствие выбранных средств цели и содержанию работы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(0-3 балла)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Заявленные в проекте цели не достигнуты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Большая часть работы не относится к сути проекта, неадекватно подобраны используемые средства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основном заявленные цели достигнуты, выбранные средства в целом подходящие, но не достаточные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целостная, выбранные средства достаточны и использованы уместно и эффективно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2397">
        <w:tc>
          <w:tcPr>
            <w:tcW w:w="9571" w:type="dxa"/>
            <w:gridSpan w:val="2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Критерий 4. Творческий и аналитический подход к работе 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(0-4 балла)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не содержит личных размышлений и представляет собой нетворческое обращение к теме проекта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содержит размышления описательного характера, не использованы возможности творческого подхода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работе предпринята серьезная попытка к размышлению и представлен личный взгляд на тему проекта, применены элементы творчества, но нет серьезного анализа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отличается творческим подходом, содержит глубокие размышления с элементами аналитических выводов, но предпринятый анализ недостаточно глубок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отличается глубокими размышлениями и анализом, собственным оригинальным отношением автора к идее проекта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2397">
        <w:tc>
          <w:tcPr>
            <w:tcW w:w="9571" w:type="dxa"/>
            <w:gridSpan w:val="2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Критерий 5. Анализ процесса и результата работы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(0-3 балла)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предприняты попытки проанализировать процесс и результат работы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процесса и результата работы заменен простым описанием хода и порядка работы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 последовательный обзор хода работы по достижению заявленных в ней целей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 исчерпывающий обзор хода работы с анализом складывавшихся ситуаций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2397">
        <w:tc>
          <w:tcPr>
            <w:tcW w:w="9571" w:type="dxa"/>
            <w:gridSpan w:val="2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Критерий 6. Качество подготовки презентации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(0-4 балла)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отсутствует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Однообразие содержания слайдов (представлена только текстовая информация или только иллюстративный материал)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 разнообразна, но не все слайды читаемы (неудачный фон, шрифт, расположение и т.д.)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Нарушены общепринятые правила оформления презентации (отсутствие титульного листа, сведений об авторе, списка использованных информационных источников; чрезмерно большое количество слайдов и т.п.)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Высокое качество презентации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2397">
        <w:tc>
          <w:tcPr>
            <w:tcW w:w="9571" w:type="dxa"/>
            <w:gridSpan w:val="2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Критерий 7. Качество устного выступления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(0-4 балла)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Выступление не подготовлено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Отсутствует логика в изложении материала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Выступление логически выстроено, при этом речь не отвечает литературным нормам (используются слова-паразиты, длительные паузы для подбора нужных слов; неправильно ставятся ударения в словах; допускаются лексические и стилистические ошибки и т.п.)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Есть логика в изложении материала, речь грамотная, но не соблюдается регламент выступления; владение материалом недостаточно свободно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Выступление тщательно продумано, подготовлено и представлено; соблюдается регламент; свободное владение материалом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2397">
        <w:tc>
          <w:tcPr>
            <w:tcW w:w="9571" w:type="dxa"/>
            <w:gridSpan w:val="2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Критерий 9. Качество проектного продукта</w:t>
            </w:r>
          </w:p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(0-3 балла)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Проектный продукт отсутствует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Проектный продукт не соответствует требованиям качества (эстетика, удобство использования, соответствие заявленным целям)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Продукт не полностью соответствует требованиям качества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2397">
        <w:tc>
          <w:tcPr>
            <w:tcW w:w="8613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Продукт полностью соответствует требованиям качества (эстетичен, удобен в использовании, соответствует заявленным целям)</w:t>
            </w:r>
          </w:p>
        </w:tc>
        <w:tc>
          <w:tcPr>
            <w:tcW w:w="958" w:type="dxa"/>
          </w:tcPr>
          <w:p w:rsidR="00672397" w:rsidRDefault="008E7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397" w:rsidRDefault="00672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672397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irce-Regular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7F49D6"/>
    <w:multiLevelType w:val="multilevel"/>
    <w:tmpl w:val="A482AC42"/>
    <w:lvl w:ilvl="0">
      <w:start w:val="1"/>
      <w:numFmt w:val="decimal"/>
      <w:lvlText w:val="%1."/>
      <w:lvlJc w:val="left"/>
      <w:pPr>
        <w:ind w:left="730" w:firstLine="170"/>
      </w:pPr>
      <w:rPr>
        <w:color w:val="000000"/>
        <w:sz w:val="28"/>
        <w:szCs w:val="2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672397"/>
    <w:rsid w:val="002160DB"/>
    <w:rsid w:val="003363B3"/>
    <w:rsid w:val="00672397"/>
    <w:rsid w:val="008E7290"/>
    <w:rsid w:val="00960252"/>
    <w:rsid w:val="009F7728"/>
    <w:rsid w:val="00C757FA"/>
    <w:rsid w:val="00D7532E"/>
    <w:rsid w:val="00F3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1">
    <w:name w:val="heading 1"/>
    <w:basedOn w:val="a"/>
    <w:next w:val="a"/>
    <w:uiPriority w:val="9"/>
    <w:qFormat/>
    <w:pPr>
      <w:keepNext/>
      <w:spacing w:before="240" w:after="6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paragraph" w:styleId="a5">
    <w:name w:val="Document Map"/>
    <w:basedOn w:val="a"/>
    <w:qFormat/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styleId="a7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he">
    <w:name w:val="he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character" w:styleId="a8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a9">
    <w:name w:val="Normal (Web)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eastAsia="en-US"/>
    </w:rPr>
  </w:style>
  <w:style w:type="character" w:customStyle="1" w:styleId="articletext--red">
    <w:name w:val="article__text--red"/>
    <w:basedOn w:val="a0"/>
    <w:rPr>
      <w:w w:val="100"/>
      <w:position w:val="-1"/>
      <w:effect w:val="none"/>
      <w:vertAlign w:val="baseline"/>
      <w:cs w:val="0"/>
      <w:em w:val="none"/>
    </w:rPr>
  </w:style>
  <w:style w:type="character" w:customStyle="1" w:styleId="c1">
    <w:name w:val="c1"/>
    <w:basedOn w:val="a0"/>
    <w:rPr>
      <w:w w:val="100"/>
      <w:position w:val="-1"/>
      <w:effect w:val="none"/>
      <w:vertAlign w:val="baseline"/>
      <w:cs w:val="0"/>
      <w:em w:val="none"/>
    </w:rPr>
  </w:style>
  <w:style w:type="character" w:customStyle="1" w:styleId="c13">
    <w:name w:val="c13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xmsonormal">
    <w:name w:val="x_msonormal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01">
    <w:name w:val="fontstyle01"/>
    <w:rPr>
      <w:rFonts w:ascii="Circe-Regular" w:hAnsi="Circe-Regular" w:hint="default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11">
    <w:name w:val="Без интервала1"/>
    <w:basedOn w:val="a"/>
    <w:pPr>
      <w:suppressAutoHyphens w:val="0"/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eastAsia="zh-CN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6">
    <w:name w:val="16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11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10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6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5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4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3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2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1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A27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27693"/>
    <w:rPr>
      <w:rFonts w:ascii="Tahoma" w:hAnsi="Tahoma" w:cs="Tahoma"/>
      <w:position w:val="-1"/>
      <w:sz w:val="16"/>
      <w:szCs w:val="16"/>
      <w:lang w:eastAsia="en-US"/>
    </w:r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List Paragraph"/>
    <w:basedOn w:val="a"/>
    <w:uiPriority w:val="34"/>
    <w:qFormat/>
    <w:rsid w:val="009F39E6"/>
    <w:pPr>
      <w:ind w:left="720"/>
      <w:contextualSpacing/>
    </w:p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1">
    <w:name w:val="heading 1"/>
    <w:basedOn w:val="a"/>
    <w:next w:val="a"/>
    <w:uiPriority w:val="9"/>
    <w:qFormat/>
    <w:pPr>
      <w:keepNext/>
      <w:spacing w:before="240" w:after="6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paragraph" w:styleId="a5">
    <w:name w:val="Document Map"/>
    <w:basedOn w:val="a"/>
    <w:qFormat/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styleId="a7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he">
    <w:name w:val="he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character" w:styleId="a8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a9">
    <w:name w:val="Normal (Web)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eastAsia="en-US"/>
    </w:rPr>
  </w:style>
  <w:style w:type="character" w:customStyle="1" w:styleId="articletext--red">
    <w:name w:val="article__text--red"/>
    <w:basedOn w:val="a0"/>
    <w:rPr>
      <w:w w:val="100"/>
      <w:position w:val="-1"/>
      <w:effect w:val="none"/>
      <w:vertAlign w:val="baseline"/>
      <w:cs w:val="0"/>
      <w:em w:val="none"/>
    </w:rPr>
  </w:style>
  <w:style w:type="character" w:customStyle="1" w:styleId="c1">
    <w:name w:val="c1"/>
    <w:basedOn w:val="a0"/>
    <w:rPr>
      <w:w w:val="100"/>
      <w:position w:val="-1"/>
      <w:effect w:val="none"/>
      <w:vertAlign w:val="baseline"/>
      <w:cs w:val="0"/>
      <w:em w:val="none"/>
    </w:rPr>
  </w:style>
  <w:style w:type="character" w:customStyle="1" w:styleId="c13">
    <w:name w:val="c13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xmsonormal">
    <w:name w:val="x_msonormal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01">
    <w:name w:val="fontstyle01"/>
    <w:rPr>
      <w:rFonts w:ascii="Circe-Regular" w:hAnsi="Circe-Regular" w:hint="default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11">
    <w:name w:val="Без интервала1"/>
    <w:basedOn w:val="a"/>
    <w:pPr>
      <w:suppressAutoHyphens w:val="0"/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eastAsia="zh-CN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6">
    <w:name w:val="16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11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10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6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5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4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3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2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1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A27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27693"/>
    <w:rPr>
      <w:rFonts w:ascii="Tahoma" w:hAnsi="Tahoma" w:cs="Tahoma"/>
      <w:position w:val="-1"/>
      <w:sz w:val="16"/>
      <w:szCs w:val="16"/>
      <w:lang w:eastAsia="en-US"/>
    </w:r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List Paragraph"/>
    <w:basedOn w:val="a"/>
    <w:uiPriority w:val="34"/>
    <w:qFormat/>
    <w:rsid w:val="009F39E6"/>
    <w:pPr>
      <w:ind w:left="720"/>
      <w:contextualSpacing/>
    </w:p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7627</Words>
  <Characters>43478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Фемида</dc:creator>
  <cp:lastModifiedBy>Фемида</cp:lastModifiedBy>
  <cp:revision>3</cp:revision>
  <dcterms:created xsi:type="dcterms:W3CDTF">2022-09-30T00:15:00Z</dcterms:created>
  <dcterms:modified xsi:type="dcterms:W3CDTF">2022-09-30T00:17:00Z</dcterms:modified>
</cp:coreProperties>
</file>