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FC643" w14:textId="77777777" w:rsidR="00D101CD" w:rsidRPr="00E31D2A" w:rsidRDefault="00D101CD" w:rsidP="00E31D2A">
      <w:pPr>
        <w:spacing w:after="0" w:line="240" w:lineRule="auto"/>
        <w:jc w:val="center"/>
        <w:rPr>
          <w:sz w:val="24"/>
          <w:szCs w:val="24"/>
        </w:rPr>
      </w:pPr>
      <w:r w:rsidRPr="00E31D2A">
        <w:rPr>
          <w:rFonts w:ascii="Times New Roman" w:hAnsi="Times New Roman"/>
          <w:b/>
          <w:sz w:val="24"/>
          <w:szCs w:val="24"/>
        </w:rPr>
        <w:t>МЕТОДИЧЕСКАЯ РАЗРАБОТКА МАСТЕР-КЛАССА</w:t>
      </w:r>
    </w:p>
    <w:p w14:paraId="50AF30D9" w14:textId="636F5B2D" w:rsidR="0043571A" w:rsidRPr="00E31D2A" w:rsidRDefault="00D101CD" w:rsidP="00E31D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«</w:t>
      </w:r>
      <w:r w:rsidRPr="00E31D2A">
        <w:rPr>
          <w:rFonts w:ascii="Times New Roman" w:hAnsi="Times New Roman"/>
          <w:sz w:val="24"/>
          <w:szCs w:val="24"/>
        </w:rPr>
        <w:t>В</w:t>
      </w:r>
      <w:r w:rsidRPr="00E31D2A">
        <w:rPr>
          <w:rFonts w:ascii="Times New Roman" w:hAnsi="Times New Roman"/>
          <w:sz w:val="24"/>
          <w:szCs w:val="24"/>
        </w:rPr>
        <w:t>недрени</w:t>
      </w:r>
      <w:r w:rsidRPr="00E31D2A">
        <w:rPr>
          <w:rFonts w:ascii="Times New Roman" w:hAnsi="Times New Roman"/>
          <w:sz w:val="24"/>
          <w:szCs w:val="24"/>
        </w:rPr>
        <w:t>е</w:t>
      </w:r>
      <w:r w:rsidRPr="00E31D2A">
        <w:rPr>
          <w:rFonts w:ascii="Times New Roman" w:hAnsi="Times New Roman"/>
          <w:sz w:val="24"/>
          <w:szCs w:val="24"/>
        </w:rPr>
        <w:t xml:space="preserve"> инновационных форм работы по патриотическому воспитанию детей младшего школьного возраста через реализацию дополнительной программы «Юнармеец»»</w:t>
      </w:r>
    </w:p>
    <w:p w14:paraId="4209C95B" w14:textId="77777777" w:rsidR="00B32F1D" w:rsidRPr="00E31D2A" w:rsidRDefault="00B32F1D" w:rsidP="00E31D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CF38B8A" w14:textId="409AEA51" w:rsidR="00D101CD" w:rsidRPr="00E31D2A" w:rsidRDefault="00D101CD" w:rsidP="00E31D2A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E31D2A">
        <w:rPr>
          <w:rFonts w:ascii="Times New Roman" w:hAnsi="Times New Roman"/>
          <w:i/>
          <w:iCs/>
          <w:sz w:val="24"/>
          <w:szCs w:val="24"/>
        </w:rPr>
        <w:t xml:space="preserve">Беляева Ольга Валерьевна, педагог </w:t>
      </w:r>
      <w:r w:rsidRPr="00E31D2A">
        <w:rPr>
          <w:rFonts w:ascii="Times New Roman" w:hAnsi="Times New Roman"/>
          <w:i/>
          <w:iCs/>
          <w:sz w:val="24"/>
          <w:szCs w:val="24"/>
        </w:rPr>
        <w:t>дополнительного образования</w:t>
      </w:r>
      <w:r w:rsidRPr="00E31D2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E31D2A">
        <w:rPr>
          <w:rFonts w:ascii="Times New Roman" w:hAnsi="Times New Roman"/>
          <w:i/>
          <w:iCs/>
          <w:sz w:val="24"/>
          <w:szCs w:val="24"/>
        </w:rPr>
        <w:t>МБУДО «Тенькинский центр дополнительного образования детей»</w:t>
      </w:r>
      <w:r w:rsidRPr="00E31D2A">
        <w:rPr>
          <w:rFonts w:ascii="Times New Roman" w:hAnsi="Times New Roman"/>
          <w:i/>
          <w:iCs/>
          <w:sz w:val="24"/>
          <w:szCs w:val="24"/>
        </w:rPr>
        <w:t>.</w:t>
      </w:r>
    </w:p>
    <w:p w14:paraId="121BEBC9" w14:textId="77777777" w:rsidR="00B32F1D" w:rsidRPr="00E31D2A" w:rsidRDefault="00B32F1D" w:rsidP="00E31D2A">
      <w:pPr>
        <w:spacing w:after="0" w:line="240" w:lineRule="auto"/>
        <w:ind w:firstLine="851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673BF57B" w14:textId="77777777" w:rsidR="00D101CD" w:rsidRPr="00E31D2A" w:rsidRDefault="00D101CD" w:rsidP="00E31D2A">
      <w:pPr>
        <w:shd w:val="clear" w:color="auto" w:fill="FFFFFF"/>
        <w:spacing w:after="0" w:line="240" w:lineRule="auto"/>
        <w:ind w:firstLine="851"/>
        <w:rPr>
          <w:rStyle w:val="markedcontent"/>
          <w:rFonts w:ascii="Times New Roman" w:hAnsi="Times New Roman"/>
          <w:sz w:val="24"/>
          <w:szCs w:val="24"/>
        </w:rPr>
      </w:pPr>
      <w:r w:rsidRPr="00E31D2A">
        <w:rPr>
          <w:rStyle w:val="markedcontent"/>
          <w:rFonts w:ascii="Times New Roman" w:hAnsi="Times New Roman"/>
          <w:sz w:val="24"/>
          <w:szCs w:val="24"/>
        </w:rPr>
        <w:t>Последние десятилетия в истории нашей страны наглядно показали: фундаментом, с помощью которого строится и сохраняется целостность и могущество нашего государства, является, прежде всего, патриотическое воспитание молодого поколения.</w:t>
      </w:r>
    </w:p>
    <w:p w14:paraId="02456BFC" w14:textId="77777777" w:rsidR="00D101CD" w:rsidRPr="00E31D2A" w:rsidRDefault="00D101CD" w:rsidP="00E31D2A">
      <w:pPr>
        <w:spacing w:after="0" w:line="240" w:lineRule="auto"/>
        <w:ind w:right="255" w:firstLine="851"/>
        <w:rPr>
          <w:rStyle w:val="markedcontent"/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Негативное влияние на воспитание детей оказывают всем доступные средства массовой информации, насыщенные образами агрессии, разрушения, жестокости. Значимость патриотического воспитания, развитие патриотических чувств у детей младшего школьного возраста - главная задача приобщения детей к социокультурным нормам, традициям семьи, общества и государства, учет этнокультурной и социальной ситуации развития детей. Патриотическое воспитание предполагает формирование первичных представлений о малой родине и Отечестве, представление о социокультурных ценностях нашего народа, о традициях и праздниках нашего народа, а также формирование уважительного отношения и чувства принадлежности к своей семье, усвоение норм и ценностей, принятых в обществе. </w:t>
      </w:r>
    </w:p>
    <w:p w14:paraId="3C4C53DA" w14:textId="77777777" w:rsidR="00D101CD" w:rsidRPr="00E31D2A" w:rsidRDefault="00D101CD" w:rsidP="00E31D2A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31D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послании Президента Федеральному Собранию от 1 марта 2018 года </w:t>
      </w:r>
    </w:p>
    <w:p w14:paraId="5739999A" w14:textId="77777777" w:rsidR="00D101CD" w:rsidRPr="00E31D2A" w:rsidRDefault="00D101CD" w:rsidP="00E31D2A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31D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сказано: «...для всех, кто хочет работать, проявить себя, готов честно</w:t>
      </w:r>
    </w:p>
    <w:p w14:paraId="57C69DC2" w14:textId="77777777" w:rsidR="00D101CD" w:rsidRPr="00E31D2A" w:rsidRDefault="00D101CD" w:rsidP="00E31D2A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31D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служить Отечеству и народу, добиться успеха, Россия всегда будет страной возможностей. В этом залог нашего успешного развития, уверенного</w:t>
      </w:r>
    </w:p>
    <w:p w14:paraId="799EFC22" w14:textId="77777777" w:rsidR="00D101CD" w:rsidRPr="00E31D2A" w:rsidRDefault="00D101CD" w:rsidP="00E31D2A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31D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движения вперёд». Дополнительное образование должно и может дать такую возможность. </w:t>
      </w:r>
    </w:p>
    <w:p w14:paraId="633B8A54" w14:textId="77777777" w:rsidR="00D101CD" w:rsidRPr="00E31D2A" w:rsidRDefault="00D101CD" w:rsidP="00E31D2A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Данный мастер-класс - это результат анализа проблем, с которыми сталкиваются дети младшего школьного возраста при изучении сложного для их восприятия учебного материала, и поиска выхода их них.</w:t>
      </w:r>
    </w:p>
    <w:p w14:paraId="7816FB55" w14:textId="3A8079D1" w:rsidR="00D101CD" w:rsidRPr="00E31D2A" w:rsidRDefault="00D101CD" w:rsidP="00E31D2A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В мастер-классе представлены некоторые формы и приемы, которые помогают успешно освоить образовательную программу патриотического воспитания «Юнармеец».  </w:t>
      </w:r>
    </w:p>
    <w:p w14:paraId="6DCE0770" w14:textId="77777777" w:rsidR="00B32F1D" w:rsidRPr="00E31D2A" w:rsidRDefault="00B32F1D" w:rsidP="00E31D2A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4642D41F" w14:textId="0C010A64" w:rsidR="00D101C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E31D2A">
        <w:rPr>
          <w:rFonts w:ascii="Times New Roman" w:hAnsi="Times New Roman" w:cs="Times New Roman"/>
          <w:sz w:val="24"/>
          <w:szCs w:val="24"/>
        </w:rPr>
        <w:t xml:space="preserve"> </w:t>
      </w:r>
      <w:r w:rsidRPr="00E31D2A">
        <w:rPr>
          <w:rFonts w:ascii="Times New Roman" w:hAnsi="Times New Roman" w:cs="Times New Roman"/>
          <w:sz w:val="24"/>
          <w:szCs w:val="24"/>
        </w:rPr>
        <w:tab/>
      </w:r>
      <w:r w:rsidR="00D101CD" w:rsidRPr="00E31D2A">
        <w:rPr>
          <w:rFonts w:ascii="Times New Roman" w:hAnsi="Times New Roman"/>
          <w:sz w:val="24"/>
          <w:szCs w:val="24"/>
        </w:rPr>
        <w:t xml:space="preserve">актуализация педагогического опыта нравственно-патриотического воспитания </w:t>
      </w:r>
      <w:r w:rsidRPr="00E31D2A">
        <w:rPr>
          <w:rFonts w:ascii="Times New Roman" w:hAnsi="Times New Roman"/>
          <w:sz w:val="24"/>
          <w:szCs w:val="24"/>
        </w:rPr>
        <w:t>посредством использования</w:t>
      </w:r>
      <w:r w:rsidR="00D101CD" w:rsidRPr="00E31D2A">
        <w:rPr>
          <w:rFonts w:ascii="Times New Roman" w:hAnsi="Times New Roman"/>
          <w:sz w:val="24"/>
          <w:szCs w:val="24"/>
        </w:rPr>
        <w:t xml:space="preserve"> инновационных</w:t>
      </w:r>
      <w:r w:rsidR="00D101CD" w:rsidRPr="00E31D2A">
        <w:rPr>
          <w:rFonts w:ascii="Times New Roman" w:hAnsi="Times New Roman"/>
          <w:sz w:val="24"/>
          <w:szCs w:val="24"/>
        </w:rPr>
        <w:t xml:space="preserve"> </w:t>
      </w:r>
      <w:r w:rsidR="00D101CD" w:rsidRPr="00E31D2A">
        <w:rPr>
          <w:rFonts w:ascii="Times New Roman" w:hAnsi="Times New Roman"/>
          <w:sz w:val="24"/>
          <w:szCs w:val="24"/>
        </w:rPr>
        <w:t>метод</w:t>
      </w:r>
      <w:r w:rsidR="00D101CD" w:rsidRPr="00E31D2A">
        <w:rPr>
          <w:rFonts w:ascii="Times New Roman" w:hAnsi="Times New Roman"/>
          <w:sz w:val="24"/>
          <w:szCs w:val="24"/>
        </w:rPr>
        <w:t>ов</w:t>
      </w:r>
      <w:r w:rsidR="00D101CD" w:rsidRPr="00E31D2A">
        <w:rPr>
          <w:rFonts w:ascii="Times New Roman" w:hAnsi="Times New Roman"/>
          <w:sz w:val="24"/>
          <w:szCs w:val="24"/>
        </w:rPr>
        <w:t xml:space="preserve"> и прием</w:t>
      </w:r>
      <w:r w:rsidR="00D101CD" w:rsidRPr="00E31D2A">
        <w:rPr>
          <w:rFonts w:ascii="Times New Roman" w:hAnsi="Times New Roman"/>
          <w:sz w:val="24"/>
          <w:szCs w:val="24"/>
        </w:rPr>
        <w:t>ов.</w:t>
      </w:r>
    </w:p>
    <w:p w14:paraId="7EF87803" w14:textId="05FC8137" w:rsidR="00D101CD" w:rsidRPr="00E31D2A" w:rsidRDefault="00D101CD" w:rsidP="00E31D2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6ACA7280" w14:textId="3AE6AA86" w:rsidR="00D101CD" w:rsidRPr="00E31D2A" w:rsidRDefault="00D101CD" w:rsidP="00E31D2A">
      <w:pPr>
        <w:pStyle w:val="a3"/>
        <w:spacing w:before="0" w:beforeAutospacing="0" w:after="0" w:afterAutospacing="0"/>
        <w:ind w:firstLine="851"/>
        <w:rPr>
          <w:szCs w:val="24"/>
        </w:rPr>
      </w:pPr>
      <w:r w:rsidRPr="00E31D2A">
        <w:rPr>
          <w:szCs w:val="24"/>
        </w:rPr>
        <w:t>1. Разнообразить обучающую деятельность инновационными формами работы по патриотическому воспитанию</w:t>
      </w:r>
      <w:r w:rsidRPr="00E31D2A">
        <w:rPr>
          <w:rStyle w:val="a4"/>
          <w:szCs w:val="24"/>
        </w:rPr>
        <w:t>.</w:t>
      </w:r>
    </w:p>
    <w:p w14:paraId="739795B4" w14:textId="77777777" w:rsidR="00D101CD" w:rsidRPr="00E31D2A" w:rsidRDefault="00D101CD" w:rsidP="00E31D2A">
      <w:pPr>
        <w:pStyle w:val="a3"/>
        <w:spacing w:before="0" w:beforeAutospacing="0" w:after="0" w:afterAutospacing="0"/>
        <w:ind w:firstLine="851"/>
        <w:rPr>
          <w:szCs w:val="24"/>
        </w:rPr>
      </w:pPr>
      <w:r w:rsidRPr="00E31D2A">
        <w:rPr>
          <w:szCs w:val="24"/>
        </w:rPr>
        <w:t>2. Способствовать получению опыта конструктивного мышления, через практическую часть мастер-класса.</w:t>
      </w:r>
    </w:p>
    <w:p w14:paraId="42F5CD1C" w14:textId="1E2C094B" w:rsidR="00D101CD" w:rsidRPr="00E31D2A" w:rsidRDefault="00D101CD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3. Представить приемы включения регионального компонента в дополнительную общеобразовательную (общеразвивающую) программу.</w:t>
      </w:r>
    </w:p>
    <w:p w14:paraId="1A6D5199" w14:textId="4E844904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Методы и приемы</w:t>
      </w:r>
      <w:r w:rsidRPr="00E31D2A">
        <w:rPr>
          <w:rFonts w:ascii="Times New Roman" w:hAnsi="Times New Roman"/>
          <w:sz w:val="24"/>
          <w:szCs w:val="24"/>
        </w:rPr>
        <w:t xml:space="preserve">: </w:t>
      </w:r>
      <w:r w:rsidRPr="00E31D2A">
        <w:rPr>
          <w:rFonts w:ascii="Times New Roman" w:hAnsi="Times New Roman"/>
          <w:sz w:val="24"/>
          <w:szCs w:val="24"/>
        </w:rPr>
        <w:t>Словесные, наглядные; практические: групповая работа, дидактическая и мотивированная игры.</w:t>
      </w:r>
    </w:p>
    <w:p w14:paraId="43F1F200" w14:textId="48A85C08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 w:rsidRPr="00E31D2A">
        <w:rPr>
          <w:rFonts w:ascii="Times New Roman" w:hAnsi="Times New Roman"/>
          <w:b/>
          <w:bCs/>
          <w:sz w:val="24"/>
          <w:szCs w:val="24"/>
        </w:rPr>
        <w:t>Научно-методическое обоснование</w:t>
      </w:r>
      <w:r w:rsidRPr="00E31D2A">
        <w:rPr>
          <w:rFonts w:ascii="Times New Roman" w:hAnsi="Times New Roman"/>
          <w:b/>
          <w:bCs/>
          <w:sz w:val="24"/>
          <w:szCs w:val="24"/>
        </w:rPr>
        <w:t>.</w:t>
      </w:r>
    </w:p>
    <w:p w14:paraId="3A1F9C9A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Проблема патриотического воспитания подрастающего поколения всегда была одной из самых актуальных проблем развития современного общества, </w:t>
      </w:r>
      <w:proofErr w:type="gramStart"/>
      <w:r w:rsidRPr="00E31D2A">
        <w:rPr>
          <w:rFonts w:ascii="Times New Roman" w:hAnsi="Times New Roman"/>
          <w:sz w:val="24"/>
          <w:szCs w:val="24"/>
        </w:rPr>
        <w:t>а следовательно</w:t>
      </w:r>
      <w:proofErr w:type="gramEnd"/>
      <w:r w:rsidRPr="00E31D2A">
        <w:rPr>
          <w:rFonts w:ascii="Times New Roman" w:hAnsi="Times New Roman"/>
          <w:sz w:val="24"/>
          <w:szCs w:val="24"/>
        </w:rPr>
        <w:t xml:space="preserve"> и педагогики. </w:t>
      </w:r>
    </w:p>
    <w:p w14:paraId="69C79F8D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В последние годы написаны множество научных трудов на данную тему, в которых педагоги отражают разные средства, методы для патриотического воспитания. Но не стоит забывать об ученых, которые первыми в педагогике говорили о </w:t>
      </w:r>
      <w:r w:rsidRPr="00E31D2A">
        <w:rPr>
          <w:rFonts w:ascii="Times New Roman" w:hAnsi="Times New Roman"/>
          <w:sz w:val="24"/>
          <w:szCs w:val="24"/>
        </w:rPr>
        <w:lastRenderedPageBreak/>
        <w:t xml:space="preserve">патриотизме: Я.А. Коменский, В.А. Сухомлинский, К.Д. Ушинский, А.С. Макаренко, Е.Е. </w:t>
      </w:r>
      <w:proofErr w:type="spellStart"/>
      <w:r w:rsidRPr="00E31D2A">
        <w:rPr>
          <w:rFonts w:ascii="Times New Roman" w:hAnsi="Times New Roman"/>
          <w:sz w:val="24"/>
          <w:szCs w:val="24"/>
        </w:rPr>
        <w:t>Казаевой</w:t>
      </w:r>
      <w:proofErr w:type="spellEnd"/>
      <w:r w:rsidRPr="00E31D2A">
        <w:rPr>
          <w:rFonts w:ascii="Times New Roman" w:hAnsi="Times New Roman"/>
          <w:sz w:val="24"/>
          <w:szCs w:val="24"/>
        </w:rPr>
        <w:t xml:space="preserve">, Л.Л. </w:t>
      </w:r>
      <w:proofErr w:type="spellStart"/>
      <w:r w:rsidRPr="00E31D2A">
        <w:rPr>
          <w:rFonts w:ascii="Times New Roman" w:hAnsi="Times New Roman"/>
          <w:sz w:val="24"/>
          <w:szCs w:val="24"/>
        </w:rPr>
        <w:t>Кондрыкинской</w:t>
      </w:r>
      <w:proofErr w:type="spellEnd"/>
      <w:r w:rsidRPr="00E31D2A">
        <w:rPr>
          <w:rFonts w:ascii="Times New Roman" w:hAnsi="Times New Roman"/>
          <w:sz w:val="24"/>
          <w:szCs w:val="24"/>
        </w:rPr>
        <w:t xml:space="preserve">, Т.Н. Антоновой, Т.Т. Зубовой, Е.П. </w:t>
      </w:r>
      <w:proofErr w:type="spellStart"/>
      <w:r w:rsidRPr="00E31D2A">
        <w:rPr>
          <w:rFonts w:ascii="Times New Roman" w:hAnsi="Times New Roman"/>
          <w:sz w:val="24"/>
          <w:szCs w:val="24"/>
        </w:rPr>
        <w:t>Арнаутовой</w:t>
      </w:r>
      <w:proofErr w:type="spellEnd"/>
      <w:r w:rsidRPr="00E31D2A">
        <w:rPr>
          <w:rFonts w:ascii="Times New Roman" w:hAnsi="Times New Roman"/>
          <w:sz w:val="24"/>
          <w:szCs w:val="24"/>
        </w:rPr>
        <w:t>, В.Г. Нечаевой, Н.А. Виноградовой и др. Их идеи нашли своё отражение в современных концепциях патриотического воспитания подрастающего поколения.</w:t>
      </w:r>
    </w:p>
    <w:p w14:paraId="2A40DBBC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Современные условия характеризуются гуманизацией образовательного процесса, обращением к личности ребенка, развитию лучших его качеств, формированию разносторонней и полноценной личности. Реализация этой задачи объективно требует качественно нового подхода к обучению и воспитанию детей, организации всего образовательного процесса. Обучение должно быть развивающим, обогащать ребенка знаниями и способами умственной деятельности, формировать познавательные интересы и способности.</w:t>
      </w:r>
    </w:p>
    <w:p w14:paraId="153A8A46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Соответственно, должны претерпеть изменения способы, средства и методы обучения и воспитания детей. </w:t>
      </w:r>
    </w:p>
    <w:p w14:paraId="01D76425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Игра является важнейшим видом деятельности в младшем школьном возрасте.  Она является эффективным средством формирования личности ребенка, его морально-волевых качеств, в игре реализуется потребность воздействия на мир, при этом игра – это своеобразный способ усвоения общественного опыта.</w:t>
      </w:r>
    </w:p>
    <w:p w14:paraId="3E972EB4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В связи с этим особое значение приобретают игровые формы обучения и воспитания детей, в частности, дидактические игры.</w:t>
      </w:r>
    </w:p>
    <w:p w14:paraId="48E772AD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Дидактические игры </w:t>
      </w:r>
      <w:proofErr w:type="gramStart"/>
      <w:r w:rsidRPr="00E31D2A">
        <w:rPr>
          <w:rFonts w:ascii="Times New Roman" w:hAnsi="Times New Roman"/>
          <w:sz w:val="24"/>
          <w:szCs w:val="24"/>
        </w:rPr>
        <w:t>- это</w:t>
      </w:r>
      <w:proofErr w:type="gramEnd"/>
      <w:r w:rsidRPr="00E31D2A">
        <w:rPr>
          <w:rFonts w:ascii="Times New Roman" w:hAnsi="Times New Roman"/>
          <w:sz w:val="24"/>
          <w:szCs w:val="24"/>
        </w:rPr>
        <w:t xml:space="preserve"> разновидность игр с правилами, специально создаваемых педагогикой в целях обучения и воспитания детей. Они направлены на решение конкретных задач обучения детей, но в то же время в них проявляется воспитательное и развивающее влияние игровой деятельности. Опора на игровую деятельность, игровые формы и приемы</w:t>
      </w:r>
      <w:proofErr w:type="gramStart"/>
      <w:r w:rsidRPr="00E31D2A">
        <w:rPr>
          <w:rFonts w:ascii="Times New Roman" w:hAnsi="Times New Roman"/>
          <w:sz w:val="24"/>
          <w:szCs w:val="24"/>
        </w:rPr>
        <w:t>- это</w:t>
      </w:r>
      <w:proofErr w:type="gramEnd"/>
      <w:r w:rsidRPr="00E31D2A">
        <w:rPr>
          <w:rFonts w:ascii="Times New Roman" w:hAnsi="Times New Roman"/>
          <w:sz w:val="24"/>
          <w:szCs w:val="24"/>
        </w:rPr>
        <w:t xml:space="preserve"> важный наиболее адекватный путь включения детей в учебную работу. Можно согласиться с Л. С. Выготским, который писал, что «в школьном возрасте игра не умирает, а проникает в отношения к действительности. Она имеет свое внутреннее продолжение в школьном обучении и в труде.»</w:t>
      </w:r>
    </w:p>
    <w:p w14:paraId="2343097A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Одна из проблем, волнующая педагогов, - как развить у ребенка устойчивый интерес к учебной деятельности, потребность в их самостоятельном поиске. Решение этих задач опирается на мотивационно сферу ребенка. Ученики начальной школы не могут учиться «для самих себя». Они учатся за оценку, иногда - за похвалу, иногда - за подарки. </w:t>
      </w:r>
    </w:p>
    <w:p w14:paraId="7DDF85EE" w14:textId="5DCF5806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Поэтому большую роль имеют включение в образовательный процесс мотивированных игр, которые отражают проблемное обучение. По мнению А. Я. Савченко (1942-2000), советского педагога, вице-президента</w:t>
      </w:r>
      <w:r w:rsidRPr="00E31D2A">
        <w:rPr>
          <w:sz w:val="24"/>
          <w:szCs w:val="24"/>
        </w:rPr>
        <w:t xml:space="preserve"> </w:t>
      </w:r>
      <w:r w:rsidRPr="00E31D2A">
        <w:rPr>
          <w:rFonts w:ascii="Times New Roman" w:hAnsi="Times New Roman"/>
          <w:sz w:val="24"/>
          <w:szCs w:val="24"/>
        </w:rPr>
        <w:t>Национальной академии педагогических наук Украины, такой вид обучения побуждает детей на самостоятельную поисковую деятельность, в ходе которой ученики усваивают новые знания, умения и развивают общие способности, а также исследовательскую активность, формируют творческие умения.</w:t>
      </w:r>
    </w:p>
    <w:p w14:paraId="7670BBB0" w14:textId="021F1C42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b/>
          <w:bCs/>
          <w:sz w:val="24"/>
          <w:szCs w:val="24"/>
        </w:rPr>
      </w:pPr>
      <w:r w:rsidRPr="00E31D2A">
        <w:rPr>
          <w:rFonts w:ascii="Times New Roman" w:hAnsi="Times New Roman"/>
          <w:b/>
          <w:bCs/>
          <w:sz w:val="24"/>
          <w:szCs w:val="24"/>
        </w:rPr>
        <w:t>Практическая значимость</w:t>
      </w:r>
      <w:r w:rsidRPr="00E31D2A">
        <w:rPr>
          <w:rFonts w:ascii="Times New Roman" w:hAnsi="Times New Roman"/>
          <w:b/>
          <w:bCs/>
          <w:sz w:val="24"/>
          <w:szCs w:val="24"/>
        </w:rPr>
        <w:t>.</w:t>
      </w:r>
    </w:p>
    <w:p w14:paraId="0B6BD950" w14:textId="77777777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Представленные в мастер-классе приемы и методы универсальны для применения в любых образовательных областях и для разнообразных видов образовательных учреждений. </w:t>
      </w:r>
    </w:p>
    <w:p w14:paraId="437C968C" w14:textId="1DA85373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Программа «Юнармеец» универсальна и готова для реализации в любом учреждении дополнительного образования области, а также жизнеспособна для формирования юнармейского движения в любом регионе РФ, необходимо только откорректировать региональный компонент.</w:t>
      </w:r>
    </w:p>
    <w:p w14:paraId="5D962D68" w14:textId="6B9495C8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 w:rsidRPr="00E31D2A">
        <w:rPr>
          <w:rFonts w:ascii="Times New Roman" w:hAnsi="Times New Roman"/>
          <w:b/>
          <w:bCs/>
          <w:sz w:val="24"/>
          <w:szCs w:val="24"/>
        </w:rPr>
        <w:t>Ожидаемые результаты</w:t>
      </w:r>
      <w:r w:rsidRPr="00E31D2A">
        <w:rPr>
          <w:rFonts w:ascii="Times New Roman" w:hAnsi="Times New Roman"/>
          <w:b/>
          <w:bCs/>
          <w:sz w:val="24"/>
          <w:szCs w:val="24"/>
        </w:rPr>
        <w:t>.</w:t>
      </w:r>
    </w:p>
    <w:p w14:paraId="423B4DAD" w14:textId="5B02A525" w:rsidR="00B32F1D" w:rsidRPr="00E31D2A" w:rsidRDefault="00B32F1D" w:rsidP="00E31D2A">
      <w:pPr>
        <w:pStyle w:val="a5"/>
        <w:spacing w:after="0" w:line="240" w:lineRule="auto"/>
        <w:ind w:left="32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1. Понимание участниками результативности используемых автором форм, методов и приемов при решении образовательных задач. </w:t>
      </w:r>
    </w:p>
    <w:p w14:paraId="781FB172" w14:textId="77777777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lastRenderedPageBreak/>
        <w:t>2. Практическое освоение участниками мастер-класса форм, методов и приемов патриотического воспитания в рамках транслируемого опыта.</w:t>
      </w:r>
    </w:p>
    <w:p w14:paraId="72E76D2E" w14:textId="77777777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3. Активизация познавательной деятельности участников мастер-класса.</w:t>
      </w:r>
    </w:p>
    <w:p w14:paraId="335466D6" w14:textId="77777777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4. Повышение уровня профессиональной компетенции педагогов по реализации основных аспектов дополнительной общеобразовательной (общеразвивающей) программы.</w:t>
      </w:r>
    </w:p>
    <w:p w14:paraId="47F9F396" w14:textId="3301734A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5. Рост мотивации участников мастер-класса к формированию собственного стиля творческой педагогической деятельности. </w:t>
      </w:r>
    </w:p>
    <w:p w14:paraId="59B0B6D2" w14:textId="2E02C191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 w:rsidRPr="00E31D2A">
        <w:rPr>
          <w:rFonts w:ascii="Times New Roman" w:hAnsi="Times New Roman"/>
          <w:b/>
          <w:bCs/>
          <w:sz w:val="24"/>
          <w:szCs w:val="24"/>
        </w:rPr>
        <w:t>Материалы и оборудование</w:t>
      </w:r>
      <w:r w:rsidRPr="00E31D2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E31D2A">
        <w:rPr>
          <w:rFonts w:ascii="Times New Roman" w:hAnsi="Times New Roman"/>
          <w:sz w:val="24"/>
          <w:szCs w:val="24"/>
        </w:rPr>
        <w:t>ПК, проектор, экран, презентация, наглядные пособия.</w:t>
      </w:r>
    </w:p>
    <w:p w14:paraId="4F9E832D" w14:textId="1F2B4969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 w:rsidRPr="00E31D2A">
        <w:rPr>
          <w:rFonts w:ascii="Times New Roman" w:hAnsi="Times New Roman"/>
          <w:b/>
          <w:bCs/>
          <w:sz w:val="24"/>
          <w:szCs w:val="24"/>
        </w:rPr>
        <w:t>Достижение поставленной цели, эффективность мастер-класса.</w:t>
      </w:r>
    </w:p>
    <w:p w14:paraId="3A2D71EB" w14:textId="77777777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В процессе работы участники мастер-класса познакомятся с основными приемами, формами и методами работы по реализации модулей программы «Юнармеец»:</w:t>
      </w:r>
    </w:p>
    <w:p w14:paraId="7C781BCF" w14:textId="77777777" w:rsidR="00B32F1D" w:rsidRPr="00E31D2A" w:rsidRDefault="00B32F1D" w:rsidP="00E31D2A">
      <w:pPr>
        <w:pStyle w:val="a5"/>
        <w:numPr>
          <w:ilvl w:val="0"/>
          <w:numId w:val="2"/>
        </w:numPr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Модуль «Страницы истории Отечества» - прием «магический куб»</w:t>
      </w:r>
    </w:p>
    <w:p w14:paraId="26CFD36E" w14:textId="77777777" w:rsidR="00B32F1D" w:rsidRPr="00E31D2A" w:rsidRDefault="00B32F1D" w:rsidP="00E31D2A">
      <w:pPr>
        <w:pStyle w:val="a5"/>
        <w:numPr>
          <w:ilvl w:val="0"/>
          <w:numId w:val="2"/>
        </w:numPr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Модуль «Основа воинской службы» - дидактическая игра на усвоение воинских званий и уставной порядок подчинения в Вооруженных Силах РФ.</w:t>
      </w:r>
    </w:p>
    <w:p w14:paraId="0DEEE6ED" w14:textId="77777777" w:rsidR="00B32F1D" w:rsidRPr="00E31D2A" w:rsidRDefault="00B32F1D" w:rsidP="00E31D2A">
      <w:pPr>
        <w:pStyle w:val="a5"/>
        <w:numPr>
          <w:ilvl w:val="0"/>
          <w:numId w:val="2"/>
        </w:numPr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Модули «Азбука туризма» и «Школа выживания» </w:t>
      </w:r>
      <w:proofErr w:type="gramStart"/>
      <w:r w:rsidRPr="00E31D2A">
        <w:rPr>
          <w:rFonts w:ascii="Times New Roman" w:hAnsi="Times New Roman"/>
          <w:sz w:val="24"/>
          <w:szCs w:val="24"/>
        </w:rPr>
        <w:t>-  через</w:t>
      </w:r>
      <w:proofErr w:type="gramEnd"/>
      <w:r w:rsidRPr="00E31D2A">
        <w:rPr>
          <w:rFonts w:ascii="Times New Roman" w:hAnsi="Times New Roman"/>
          <w:sz w:val="24"/>
          <w:szCs w:val="24"/>
        </w:rPr>
        <w:t xml:space="preserve"> мотивированную игру «Лыжная прогулка».</w:t>
      </w:r>
    </w:p>
    <w:p w14:paraId="5AAC0999" w14:textId="211DBBE9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Найдут пути решения проблем усвоения теоретических знаний через практическую деятельность.</w:t>
      </w:r>
    </w:p>
    <w:p w14:paraId="3E430D45" w14:textId="77777777" w:rsidR="00B32F1D" w:rsidRPr="00E31D2A" w:rsidRDefault="00B32F1D" w:rsidP="00E31D2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48782766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5761072C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4936C984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33040F0A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4EC84FE3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1FD7218F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7E6656F3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46E890F7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33755A83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7709DA6B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23501FBA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044ECF29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3D108032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15B09EA7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606FD4B5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5AF92180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34B8E02E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5E582371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24A0E9A5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700DAD30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1748468D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5C5BDBE9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4CE6A7A4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48EE768D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5DD69767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6DEDE9D5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6EA392D8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4163B322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17785B0E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53A924BF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0C0AC0EB" w14:textId="77777777" w:rsidR="00E31D2A" w:rsidRDefault="00E31D2A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3B3EB947" w14:textId="1AF38A3B" w:rsidR="007938F9" w:rsidRPr="00E31D2A" w:rsidRDefault="007938F9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  <w:r w:rsidRPr="00E31D2A">
        <w:rPr>
          <w:b/>
          <w:bCs/>
          <w:color w:val="000000"/>
          <w:szCs w:val="24"/>
        </w:rPr>
        <w:lastRenderedPageBreak/>
        <w:t>ХОД МАСТЕР-КЛАССА</w:t>
      </w:r>
    </w:p>
    <w:p w14:paraId="71E625B4" w14:textId="77777777" w:rsidR="007938F9" w:rsidRPr="00E31D2A" w:rsidRDefault="007938F9" w:rsidP="00E31D2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Cs w:val="24"/>
        </w:rPr>
      </w:pPr>
    </w:p>
    <w:p w14:paraId="543E641D" w14:textId="29CE39A6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коллеги! Когда мы приходим на работу, главным документом для нас является программа. В отличие от основной школы у нас нет утвержденных примерных программ. </w:t>
      </w:r>
    </w:p>
    <w:p w14:paraId="6786622E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7547E5C" w14:textId="2971667D" w:rsidR="00A1226F" w:rsidRDefault="00A1226F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508F929" wp14:editId="19D4EFC1">
            <wp:extent cx="3708400" cy="2509838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8192" cy="253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92D6" w14:textId="77777777" w:rsidR="00E31D2A" w:rsidRPr="00E31D2A" w:rsidRDefault="00E31D2A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5037AFCB" w14:textId="027AAD3C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В дополнительном образовании предусмотрены только направления и это явное преимущество, мы в праве разрабатывать те программы, которые необходимы нашим детям и отвечают запросам общества. Вас, наверное, удивит, почему я педагог туристко-краеведческого направления выбираю социально-гуманитарную направленность? Ответ прост. Не для никого не секрет, что проблема патриотического воспитания сегодня одна из самых острых. Образовательная политика государства подтверждает это.</w:t>
      </w:r>
    </w:p>
    <w:p w14:paraId="035FE879" w14:textId="77777777" w:rsidR="007938F9" w:rsidRPr="00E31D2A" w:rsidRDefault="007938F9" w:rsidP="00E31D2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В дошкольном учреждении это традиционные беседы, игры, занятия.</w:t>
      </w:r>
    </w:p>
    <w:p w14:paraId="116628C0" w14:textId="77777777" w:rsidR="007938F9" w:rsidRPr="00E31D2A" w:rsidRDefault="007938F9" w:rsidP="00E31D2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В школе еженедельно проходят часы общения «Разговоры о важном».</w:t>
      </w:r>
    </w:p>
    <w:p w14:paraId="17360978" w14:textId="5FF582E6" w:rsidR="007938F9" w:rsidRDefault="007938F9" w:rsidP="00E31D2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 xml:space="preserve">А как решаются такие задачи в системе дополнительного образования? </w:t>
      </w:r>
    </w:p>
    <w:p w14:paraId="68AB8BEB" w14:textId="77777777" w:rsidR="00E31D2A" w:rsidRPr="00E31D2A" w:rsidRDefault="00E31D2A" w:rsidP="00E31D2A">
      <w:pPr>
        <w:pStyle w:val="a5"/>
        <w:spacing w:after="0" w:line="240" w:lineRule="auto"/>
        <w:ind w:left="1279"/>
        <w:rPr>
          <w:rFonts w:ascii="Times New Roman" w:hAnsi="Times New Roman"/>
          <w:sz w:val="24"/>
          <w:szCs w:val="24"/>
        </w:rPr>
      </w:pPr>
    </w:p>
    <w:p w14:paraId="27B67569" w14:textId="1DC30DFF" w:rsidR="00E31D2A" w:rsidRDefault="00A1226F" w:rsidP="00E31D2A">
      <w:pPr>
        <w:pStyle w:val="a5"/>
        <w:spacing w:after="0" w:line="24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drawing>
          <wp:inline distT="0" distB="0" distL="0" distR="0" wp14:anchorId="6FF353CA" wp14:editId="60EF2CA8">
            <wp:extent cx="3561926" cy="23717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3452" cy="239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A2BC" w14:textId="77777777" w:rsidR="00E31D2A" w:rsidRDefault="00E31D2A" w:rsidP="00E31D2A">
      <w:pPr>
        <w:pStyle w:val="a5"/>
        <w:spacing w:after="0" w:line="24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</w:p>
    <w:p w14:paraId="5CAAD562" w14:textId="18239276" w:rsidR="007938F9" w:rsidRPr="00E31D2A" w:rsidRDefault="007938F9" w:rsidP="00E31D2A">
      <w:pPr>
        <w:pStyle w:val="a5"/>
        <w:spacing w:after="0" w:line="24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Юнармейское движение в нашей стране с каждым годом набирает обороты. Вступить в него могут ребята с 8 до 18 лет. Как показывает опыт, чаще всего отряды формируются из ребят 14-16 лет. А что же делать тем, кому 8, 10,12?</w:t>
      </w:r>
    </w:p>
    <w:p w14:paraId="20C9080A" w14:textId="77777777" w:rsidR="007938F9" w:rsidRPr="00E31D2A" w:rsidRDefault="007938F9" w:rsidP="00E31D2A">
      <w:pPr>
        <w:pStyle w:val="a5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E31D2A">
        <w:rPr>
          <w:rFonts w:ascii="Times New Roman" w:hAnsi="Times New Roman"/>
          <w:sz w:val="24"/>
          <w:szCs w:val="24"/>
        </w:rPr>
        <w:t>Для себя я отвечаю на этот вопрос, составляя программу стартового уровня «Юнармеец».</w:t>
      </w:r>
    </w:p>
    <w:p w14:paraId="5B462FA3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lastRenderedPageBreak/>
        <w:t>Программа разработана для детей младшего школьного возраста. Она практико-ориентированная и рассчитана на 306 учебных часов, в том числе педагогический мониторинг.</w:t>
      </w:r>
    </w:p>
    <w:p w14:paraId="7318991E" w14:textId="16CD12AA" w:rsidR="00A1226F" w:rsidRDefault="00A1226F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5D276E43" wp14:editId="4D40535D">
            <wp:extent cx="3604895" cy="24145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742" cy="24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CDC9" w14:textId="77777777" w:rsidR="00E31D2A" w:rsidRPr="00E31D2A" w:rsidRDefault="00E31D2A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4D7E7" w14:textId="2B36DF13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t xml:space="preserve">Главная цель моей программы - </w:t>
      </w:r>
      <w:r w:rsidRPr="00E31D2A">
        <w:rPr>
          <w:rFonts w:ascii="Times New Roman" w:hAnsi="Times New Roman" w:cs="Times New Roman"/>
          <w:sz w:val="24"/>
          <w:szCs w:val="24"/>
        </w:rPr>
        <w:t xml:space="preserve">сохранение и развитие патриотических традиций Отечества. </w:t>
      </w:r>
    </w:p>
    <w:p w14:paraId="6BAB8913" w14:textId="77777777" w:rsidR="00A1226F" w:rsidRPr="00E31D2A" w:rsidRDefault="00A1226F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05C7A26" wp14:editId="4428ACCA">
            <wp:extent cx="3746500" cy="2547938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471" cy="256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37AB" w14:textId="6BEDFDE2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А значит,</w:t>
      </w:r>
      <w:r w:rsidRPr="00E31D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31D2A">
        <w:rPr>
          <w:rFonts w:ascii="Times New Roman" w:hAnsi="Times New Roman" w:cs="Times New Roman"/>
          <w:sz w:val="24"/>
          <w:szCs w:val="24"/>
        </w:rPr>
        <w:t xml:space="preserve">воспитание чувства любви к малой и большой Родине; создание реальных условий, способствующих формированию патриотических качеств личности. </w:t>
      </w:r>
    </w:p>
    <w:p w14:paraId="2431BF70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0143D89" w14:textId="77777777" w:rsidR="00E31D2A" w:rsidRDefault="00A1226F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A5E7CC6" wp14:editId="62C99F37">
            <wp:extent cx="3462019" cy="2414588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6990" cy="24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184E" w14:textId="2389FABD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Отличительной особенностью программы</w:t>
      </w:r>
      <w:r w:rsidRPr="00E31D2A">
        <w:rPr>
          <w:rFonts w:ascii="Times New Roman" w:hAnsi="Times New Roman" w:cs="Times New Roman"/>
          <w:sz w:val="24"/>
          <w:szCs w:val="24"/>
        </w:rPr>
        <w:t xml:space="preserve"> «Юнармеец» является её вариативность, то есть, возможность свободно планировать и изменять порядок изучения тем, связывать их с опорой на региональный компонент. Позволяет применить различные формы, приемы и методы для достижения поставленной цели. </w:t>
      </w:r>
    </w:p>
    <w:p w14:paraId="7F64F056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892AF4C" w14:textId="1EAF2F82" w:rsidR="00A1226F" w:rsidRDefault="00A1226F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ED8A256" wp14:editId="45A3242A">
            <wp:extent cx="3909695" cy="2543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0811" cy="25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564F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639DDDEF" w14:textId="214D2BB6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Структура программы включает 4 раздела.</w:t>
      </w:r>
    </w:p>
    <w:p w14:paraId="3A58080B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Мое кредо: вся теория – в практике! А как иначе работать с младшими школьниками? Что интересно ребятам этого возраста? Они любознательны. Им интересна история того края, в котором они живут. А значит, «Страницы истории Отечества», которые мы познаем, в том числе и в походах. А для этого нужно изучить «Азбуку туризма», получить азы «Школы выживания». И я уверена, что каждому мальчишке или девчонке в жизни пригодятся знания «Основ воинской службы» - поэтому модули моей учебной программы так и называются. </w:t>
      </w:r>
    </w:p>
    <w:p w14:paraId="5E396F40" w14:textId="3E01E480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Сегодня я хочу поделиться с вами некоторыми своими находками, приемами, которые помогают ребятам усвоить теорию, через практику. </w:t>
      </w:r>
    </w:p>
    <w:p w14:paraId="69A7C722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E9008A2" w14:textId="68793146" w:rsidR="00A1226F" w:rsidRDefault="00A1226F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7461992A" wp14:editId="79CA7F0E">
            <wp:extent cx="4572000" cy="31861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7686" cy="319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2792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E750512" w14:textId="794EB70B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Так, при изучении модуля «Страницы истории Отечества», темы «Государственные символы», как дополнительный элемент, я использую магический куб, </w:t>
      </w:r>
      <w:r w:rsidRPr="00E31D2A">
        <w:rPr>
          <w:rFonts w:ascii="Times New Roman" w:hAnsi="Times New Roman" w:cs="Times New Roman"/>
          <w:sz w:val="24"/>
          <w:szCs w:val="24"/>
        </w:rPr>
        <w:lastRenderedPageBreak/>
        <w:t xml:space="preserve">где на разных гранях расположены флаг, герб, гимн Российской Федерации, а также, обязательно, краеведческий материал - символы Магаданской области и Тенькинского городского округа. Сам процесс создания такого куба, правильное размещение необходимой информации включает различные виды памяти, развивает логическое мышление. </w:t>
      </w:r>
    </w:p>
    <w:p w14:paraId="5BD12B3D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2727DF4" w14:textId="0274A1F3" w:rsidR="00DE5ADE" w:rsidRDefault="00DE5ADE" w:rsidP="00E31D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D2A">
        <w:rPr>
          <w:noProof/>
          <w:sz w:val="24"/>
          <w:szCs w:val="24"/>
        </w:rPr>
        <w:drawing>
          <wp:inline distT="0" distB="0" distL="0" distR="0" wp14:anchorId="27ED480D" wp14:editId="5E060CC1">
            <wp:extent cx="1537263" cy="1499870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 t="5559" r="17103" b="17261"/>
                    <a:stretch/>
                  </pic:blipFill>
                  <pic:spPr bwMode="auto">
                    <a:xfrm>
                      <a:off x="0" y="0"/>
                      <a:ext cx="1567976" cy="15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D2A">
        <w:rPr>
          <w:rFonts w:ascii="Times New Roman" w:hAnsi="Times New Roman" w:cs="Times New Roman"/>
          <w:sz w:val="24"/>
          <w:szCs w:val="24"/>
        </w:rPr>
        <w:t xml:space="preserve"> </w:t>
      </w:r>
      <w:r w:rsidRPr="00E31D2A">
        <w:rPr>
          <w:noProof/>
          <w:sz w:val="24"/>
          <w:szCs w:val="24"/>
        </w:rPr>
        <w:drawing>
          <wp:inline distT="0" distB="0" distL="0" distR="0" wp14:anchorId="026D2024" wp14:editId="461FF77D">
            <wp:extent cx="1517837" cy="1504421"/>
            <wp:effectExtent l="0" t="0" r="635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8552" r="18065" b="7533"/>
                    <a:stretch/>
                  </pic:blipFill>
                  <pic:spPr bwMode="auto">
                    <a:xfrm>
                      <a:off x="0" y="0"/>
                      <a:ext cx="1565536" cy="15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D2A">
        <w:rPr>
          <w:rFonts w:ascii="Times New Roman" w:hAnsi="Times New Roman" w:cs="Times New Roman"/>
          <w:sz w:val="24"/>
          <w:szCs w:val="24"/>
        </w:rPr>
        <w:t xml:space="preserve"> </w:t>
      </w:r>
      <w:r w:rsidRPr="00E31D2A">
        <w:rPr>
          <w:noProof/>
          <w:sz w:val="24"/>
          <w:szCs w:val="24"/>
        </w:rPr>
        <w:drawing>
          <wp:inline distT="0" distB="0" distL="0" distR="0" wp14:anchorId="054991FF" wp14:editId="484DEEAC">
            <wp:extent cx="2714983" cy="1504315"/>
            <wp:effectExtent l="0" t="0" r="952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11331" r="6511" b="23568"/>
                    <a:stretch/>
                  </pic:blipFill>
                  <pic:spPr bwMode="auto">
                    <a:xfrm>
                      <a:off x="0" y="0"/>
                      <a:ext cx="2808744" cy="1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59223" w14:textId="77777777" w:rsidR="00E31D2A" w:rsidRPr="00E31D2A" w:rsidRDefault="00E31D2A" w:rsidP="00E31D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5076DA" w14:textId="2FC1A20C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Давайте с вами попробуем создать один из таких кубов. </w:t>
      </w:r>
    </w:p>
    <w:p w14:paraId="2BEC7804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Сейчас, наверное, мало кто знает, что золотоносную </w:t>
      </w:r>
      <w:proofErr w:type="spellStart"/>
      <w:r w:rsidRPr="00E31D2A">
        <w:rPr>
          <w:rFonts w:ascii="Times New Roman" w:hAnsi="Times New Roman" w:cs="Times New Roman"/>
          <w:sz w:val="24"/>
          <w:szCs w:val="24"/>
        </w:rPr>
        <w:t>Омчакскую</w:t>
      </w:r>
      <w:proofErr w:type="spellEnd"/>
      <w:r w:rsidRPr="00E31D2A">
        <w:rPr>
          <w:rFonts w:ascii="Times New Roman" w:hAnsi="Times New Roman" w:cs="Times New Roman"/>
          <w:sz w:val="24"/>
          <w:szCs w:val="24"/>
        </w:rPr>
        <w:t xml:space="preserve"> долину на Теньке долгое время называли Долиной маршалов. В годы войны здесь были открыты прииски имени первых военачальников страны: Тимошенко, Буденного, Ворошилова. В 20 веке прошлого столетия на территории Теньки часть золоторудных приисков была названа и именами героев. Чтобы их запомнить, узнать о подвигах, которые они совершили, поможет выполнение этого практического задания. Чтобы сократить время я предлагаю вам воспользоваться уже собранным кубом, на котором часть граней уже имеют изображения.  Пожалуйста, дополните необходимую информацию на магический куб.</w:t>
      </w:r>
    </w:p>
    <w:p w14:paraId="29C4FDBB" w14:textId="6C741EA8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1226F" w:rsidRPr="00E31D2A"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 мастер-класса </w:t>
      </w:r>
      <w:r w:rsidRPr="00E31D2A">
        <w:rPr>
          <w:rFonts w:ascii="Times New Roman" w:hAnsi="Times New Roman" w:cs="Times New Roman"/>
          <w:b/>
          <w:bCs/>
          <w:sz w:val="24"/>
          <w:szCs w:val="24"/>
        </w:rPr>
        <w:t>выполняют задание</w:t>
      </w:r>
      <w:r w:rsidR="00A1226F" w:rsidRPr="00E31D2A">
        <w:rPr>
          <w:rFonts w:ascii="Times New Roman" w:hAnsi="Times New Roman" w:cs="Times New Roman"/>
          <w:b/>
          <w:bCs/>
          <w:sz w:val="24"/>
          <w:szCs w:val="24"/>
        </w:rPr>
        <w:t xml:space="preserve"> наполняя грани магического куба краеведческим материалом</w:t>
      </w:r>
      <w:r w:rsidRPr="00E31D2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DC910FC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B6F97" w14:textId="659D7A6C" w:rsidR="00DE5ADE" w:rsidRDefault="00DE5ADE" w:rsidP="00E31D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noProof/>
          <w:sz w:val="24"/>
          <w:szCs w:val="24"/>
        </w:rPr>
        <w:drawing>
          <wp:inline distT="0" distB="0" distL="0" distR="0" wp14:anchorId="13C3B11F" wp14:editId="41B8B04A">
            <wp:extent cx="3209925" cy="17014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7910" r="3384" b="25277"/>
                    <a:stretch/>
                  </pic:blipFill>
                  <pic:spPr bwMode="auto">
                    <a:xfrm>
                      <a:off x="0" y="0"/>
                      <a:ext cx="3250674" cy="17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D2A">
        <w:rPr>
          <w:rFonts w:ascii="Times New Roman" w:hAnsi="Times New Roman" w:cs="Times New Roman"/>
          <w:sz w:val="24"/>
          <w:szCs w:val="24"/>
        </w:rPr>
        <w:t xml:space="preserve"> </w:t>
      </w:r>
      <w:r w:rsidRPr="00E31D2A">
        <w:rPr>
          <w:noProof/>
          <w:sz w:val="24"/>
          <w:szCs w:val="24"/>
        </w:rPr>
        <w:drawing>
          <wp:inline distT="0" distB="0" distL="0" distR="0" wp14:anchorId="345E0189" wp14:editId="25B2EA29">
            <wp:extent cx="1695921" cy="16983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2459" r="17504" b="6230"/>
                    <a:stretch/>
                  </pic:blipFill>
                  <pic:spPr bwMode="auto">
                    <a:xfrm>
                      <a:off x="0" y="0"/>
                      <a:ext cx="1750288" cy="17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6A22" w14:textId="77777777" w:rsidR="00E31D2A" w:rsidRPr="00E31D2A" w:rsidRDefault="00E31D2A" w:rsidP="00E31D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46C554" w14:textId="654FF088" w:rsidR="007938F9" w:rsidRPr="00E31D2A" w:rsidRDefault="007938F9" w:rsidP="00E31D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А теперь ответьте, пожалуйста на вопрос, именами скольких героев названы рудники и прииски? Кто может их назвать? </w:t>
      </w:r>
    </w:p>
    <w:p w14:paraId="070CEB8E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В рамках учебного занятия я уточняю, что ребята узнали о их подвигах, какими наградами были награждены. </w:t>
      </w:r>
    </w:p>
    <w:p w14:paraId="1149AE98" w14:textId="698BB704" w:rsidR="00B721F6" w:rsidRDefault="00B721F6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0F9B5FAB" wp14:editId="6546D59E">
            <wp:extent cx="4205288" cy="28575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0528" cy="28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F304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68E56E23" w14:textId="7D99D33C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Модуль «Основы воинской службы» наполнен непростой для детей информацией, требующей запоминания большого объема новых знаний. Скажите, пожалуйста, кто из вас может назвать все воинские звания Вооруженных Сил Российской Федерации и без труда определить уставное подчинение? </w:t>
      </w:r>
    </w:p>
    <w:p w14:paraId="05AFEBC1" w14:textId="7C8F9CC4" w:rsidR="00B721F6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Чтобы запомнить единоначалие и взаимоотношения между военнослужащими я использую игру с карточками. В комплекте - погоны различных видов войск. Карточки раздаются между участниками игры. Задача – быстрее других участников собрать свою Армию. </w:t>
      </w:r>
    </w:p>
    <w:p w14:paraId="2C7E13E0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66A230C0" w14:textId="77777777" w:rsidR="00DE5ADE" w:rsidRPr="00E31D2A" w:rsidRDefault="00DB7649" w:rsidP="00E31D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noProof/>
          <w:sz w:val="24"/>
          <w:szCs w:val="24"/>
        </w:rPr>
        <w:drawing>
          <wp:inline distT="0" distB="0" distL="0" distR="0" wp14:anchorId="4619F6A8" wp14:editId="14D94873">
            <wp:extent cx="4119563" cy="18743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27901" r="2319" b="16293"/>
                    <a:stretch/>
                  </pic:blipFill>
                  <pic:spPr bwMode="auto">
                    <a:xfrm>
                      <a:off x="0" y="0"/>
                      <a:ext cx="4153805" cy="18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9369C" w14:textId="6EBD1381" w:rsidR="007938F9" w:rsidRPr="00E31D2A" w:rsidRDefault="007938F9" w:rsidP="00E31D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Сегодня мы будем играть четырьмя парами. И будем использовать только 24 игровые карты. Получив карточки, вы должны договориться о том, армию каких войск будете собирать, но не говорите о своем решении другим игрокам. А затем, по часовой стрелке «в темную» будете обмениваться не нужными погонами. После того, как весь комплект будет собран необходимо выложить звания по порядку подчинения и громко сообщить об этом всем игрокам. Чтобы облегчить вам задачу, на экране подсказка.</w:t>
      </w:r>
    </w:p>
    <w:p w14:paraId="2FB136A8" w14:textId="3C8A8819" w:rsidR="00E31D2A" w:rsidRDefault="00B721F6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2F7D2644" wp14:editId="6FFC616A">
            <wp:extent cx="4104187" cy="2695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9224" cy="27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AD43" w14:textId="40320DBA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(</w:t>
      </w:r>
      <w:r w:rsidR="00B721F6" w:rsidRPr="00E31D2A">
        <w:rPr>
          <w:rFonts w:ascii="Times New Roman" w:hAnsi="Times New Roman" w:cs="Times New Roman"/>
          <w:b/>
          <w:bCs/>
          <w:sz w:val="24"/>
          <w:szCs w:val="24"/>
        </w:rPr>
        <w:t>Участники мастер-класса</w:t>
      </w:r>
      <w:r w:rsidR="00B721F6" w:rsidRPr="00E31D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7649" w:rsidRPr="00E31D2A">
        <w:rPr>
          <w:rFonts w:ascii="Times New Roman" w:hAnsi="Times New Roman" w:cs="Times New Roman"/>
          <w:b/>
          <w:bCs/>
          <w:sz w:val="24"/>
          <w:szCs w:val="24"/>
        </w:rPr>
        <w:t>становятся участниками игры, в процессе которой запоминают уставной порядок воинских званий, роды и виды войск РФ</w:t>
      </w:r>
      <w:r w:rsidRPr="00E31D2A">
        <w:rPr>
          <w:rFonts w:ascii="Times New Roman" w:hAnsi="Times New Roman" w:cs="Times New Roman"/>
          <w:sz w:val="24"/>
          <w:szCs w:val="24"/>
        </w:rPr>
        <w:t>)</w:t>
      </w:r>
    </w:p>
    <w:p w14:paraId="5B4579E7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23A7739" w14:textId="0660A17E" w:rsidR="00DE5ADE" w:rsidRDefault="00DE5ADE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noProof/>
          <w:sz w:val="24"/>
          <w:szCs w:val="24"/>
        </w:rPr>
        <w:drawing>
          <wp:inline distT="0" distB="0" distL="0" distR="0" wp14:anchorId="654FF7BB" wp14:editId="0ADAC913">
            <wp:extent cx="3090469" cy="365283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34" cy="36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0C1B" w14:textId="77777777" w:rsidR="00E31D2A" w:rsidRPr="00E31D2A" w:rsidRDefault="00E31D2A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5F1DAE1E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Это самый простой вариант игры. В процессе занятий мы усложняем правила и, например, добавляем в игровой комплект все воинские звания, или начинаем с наименьшей по званию карточки, или делаем новую игровую установку – три лейтенанта могут взять в плен полковника. Вариантов великое множество.  </w:t>
      </w:r>
    </w:p>
    <w:p w14:paraId="10AD9961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Эта игра позволяет не просто запомнить воинские звания и их подчинения, но и развивает логическое и ассоциативное мышление, через выстраивание тактики игры и цветовое восприятие.</w:t>
      </w:r>
    </w:p>
    <w:p w14:paraId="6EE1E7F7" w14:textId="25A36149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К тому же на «рубашку» каждой карточки нанесен </w:t>
      </w:r>
      <w:r w:rsidR="00DE5ADE" w:rsidRPr="00E31D2A">
        <w:rPr>
          <w:rFonts w:ascii="Times New Roman" w:hAnsi="Times New Roman" w:cs="Times New Roman"/>
          <w:sz w:val="24"/>
          <w:szCs w:val="24"/>
        </w:rPr>
        <w:t>QR-код</w:t>
      </w:r>
      <w:r w:rsidRPr="00E31D2A">
        <w:rPr>
          <w:rFonts w:ascii="Times New Roman" w:hAnsi="Times New Roman" w:cs="Times New Roman"/>
          <w:sz w:val="24"/>
          <w:szCs w:val="24"/>
        </w:rPr>
        <w:t xml:space="preserve">, который содержит дополнительную информацию о том, за что присваивается данное звание. </w:t>
      </w:r>
    </w:p>
    <w:p w14:paraId="15B681AE" w14:textId="2EA2FCC2" w:rsidR="00DE5ADE" w:rsidRPr="00E31D2A" w:rsidRDefault="00DE5ADE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noProof/>
          <w:sz w:val="24"/>
          <w:szCs w:val="24"/>
        </w:rPr>
        <w:lastRenderedPageBreak/>
        <w:drawing>
          <wp:inline distT="0" distB="0" distL="0" distR="0" wp14:anchorId="3C848B34" wp14:editId="7BCC815F">
            <wp:extent cx="1524983" cy="298608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6"/>
                    <a:stretch/>
                  </pic:blipFill>
                  <pic:spPr bwMode="auto">
                    <a:xfrm>
                      <a:off x="0" y="0"/>
                      <a:ext cx="1549205" cy="3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D2A" w:rsidRPr="00E31D2A">
        <w:rPr>
          <w:rFonts w:ascii="Times New Roman" w:hAnsi="Times New Roman" w:cs="Times New Roman"/>
          <w:sz w:val="24"/>
          <w:szCs w:val="24"/>
        </w:rPr>
        <w:t xml:space="preserve"> </w:t>
      </w:r>
      <w:r w:rsidRPr="00E31D2A">
        <w:rPr>
          <w:noProof/>
          <w:sz w:val="24"/>
          <w:szCs w:val="24"/>
        </w:rPr>
        <w:drawing>
          <wp:inline distT="0" distB="0" distL="0" distR="0" wp14:anchorId="096FBD7B" wp14:editId="36EF3414">
            <wp:extent cx="1644804" cy="29914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79" cy="30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2A2A" w14:textId="2FB389B4" w:rsidR="007938F9" w:rsidRPr="00E31D2A" w:rsidRDefault="007938F9" w:rsidP="00E31D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Применение современных цифровых технологий вызывает дополнительное любопытство и ребята активно используют эту возможность для получения более широких знаний.</w:t>
      </w:r>
    </w:p>
    <w:p w14:paraId="0BAE3618" w14:textId="21A266C4" w:rsidR="00E31D2A" w:rsidRDefault="00DB7649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839A54A" wp14:editId="7AD03C33">
            <wp:extent cx="3942927" cy="25908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8696" cy="260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4C74" w14:textId="1C7D3D8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Уважаемые коллеги, я предлагаю вам стать участниками небольшого эксперимента. Возьмите карточку с четырьмя точками и маркер. Я прошу вас в течение 30 секунд порассуждать и попробовать предложить решение данной задачи. Уважаемые зрители, я так же предлагаю вам задуматься над представленным заданием.</w:t>
      </w:r>
    </w:p>
    <w:p w14:paraId="4C05D8BB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Соедините четыре точки тремя линиями не отрывая руки, чтобы получился треугольник. </w:t>
      </w:r>
    </w:p>
    <w:p w14:paraId="17584891" w14:textId="5D326041" w:rsidR="007938F9" w:rsidRPr="00E31D2A" w:rsidRDefault="00DB7649" w:rsidP="00E31D2A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t xml:space="preserve">(Участники мастер-класса </w:t>
      </w:r>
      <w:r w:rsidRPr="00E31D2A">
        <w:rPr>
          <w:rFonts w:ascii="Times New Roman" w:hAnsi="Times New Roman" w:cs="Times New Roman"/>
          <w:b/>
          <w:bCs/>
          <w:sz w:val="24"/>
          <w:szCs w:val="24"/>
        </w:rPr>
        <w:t>выполняют задание)</w:t>
      </w:r>
    </w:p>
    <w:p w14:paraId="6B030911" w14:textId="77777777" w:rsidR="00E31D2A" w:rsidRDefault="007938F9" w:rsidP="00E31D2A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Итак, я попрошу своих участников показать, что получилось. Покажите, пожалуйста в зал. У участников получились треугольники.</w:t>
      </w:r>
    </w:p>
    <w:p w14:paraId="1815CE8A" w14:textId="305EAE7B" w:rsidR="00DB7649" w:rsidRPr="00E31D2A" w:rsidRDefault="00DB7649" w:rsidP="00E31D2A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drawing>
          <wp:inline distT="0" distB="0" distL="0" distR="0" wp14:anchorId="3768ADE2" wp14:editId="1D611491">
            <wp:extent cx="3957637" cy="2552437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1796" cy="25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094E" w14:textId="53A9119E" w:rsidR="007938F9" w:rsidRPr="00E31D2A" w:rsidRDefault="007938F9" w:rsidP="00E31D2A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По статистике, при выполнении этого задания, чаще всего люди остаются в рамках этих четырех точек, потому что наш мозг воспринимает это, как некие рамки. Для того, чтобы выполнить все условия, необходимо выйти за эти рамки.</w:t>
      </w:r>
    </w:p>
    <w:p w14:paraId="64F9D970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При изучении модуля «Азбука туризма» не достаточно дать только базовые знания. Важно, чтобы ребята могли применять функциональную грамотность. Я стараюсь научить ребят применять полученные знания для решения повседневных задач. Здесь поможет мотивированная игра.</w:t>
      </w:r>
    </w:p>
    <w:p w14:paraId="6017914D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E31D2A">
        <w:rPr>
          <w:rFonts w:ascii="Times New Roman" w:hAnsi="Times New Roman" w:cs="Times New Roman"/>
          <w:bCs/>
          <w:sz w:val="24"/>
          <w:szCs w:val="24"/>
        </w:rPr>
        <w:t>Коллеги, я предлагаю вам</w:t>
      </w:r>
      <w:r w:rsidRPr="00E31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1D2A">
        <w:rPr>
          <w:rFonts w:ascii="Times New Roman" w:hAnsi="Times New Roman" w:cs="Times New Roman"/>
          <w:bCs/>
          <w:sz w:val="24"/>
          <w:szCs w:val="24"/>
        </w:rPr>
        <w:t xml:space="preserve">проявить свою функциональную грамотность и решить одну из жизненных задач, которая может возникнуть на лыжной прогулке. </w:t>
      </w:r>
    </w:p>
    <w:p w14:paraId="032E1B3B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E31D2A">
        <w:rPr>
          <w:rFonts w:ascii="Times New Roman" w:hAnsi="Times New Roman" w:cs="Times New Roman"/>
          <w:bCs/>
          <w:sz w:val="24"/>
          <w:szCs w:val="24"/>
        </w:rPr>
        <w:t xml:space="preserve">Скатываясь с горки, вы сломали лыжу. Как отремонтировать ее, чтобы добраться до дома, если в вашем рюкзаке есть пластиковая бутылка, спички и нож?  Так как в целях безопасности мы не можем использовать в помещении открытый огонь я предлагаю его заменить строительным феном. </w:t>
      </w:r>
    </w:p>
    <w:p w14:paraId="1AD75B43" w14:textId="77777777" w:rsidR="007938F9" w:rsidRPr="00E31D2A" w:rsidRDefault="007938F9" w:rsidP="00E31D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D4CEFD" w14:textId="64039865" w:rsidR="007938F9" w:rsidRPr="00E31D2A" w:rsidRDefault="00DB7649" w:rsidP="00E31D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t xml:space="preserve">(Участники мастер-класса </w:t>
      </w:r>
      <w:r w:rsidRPr="00E31D2A">
        <w:rPr>
          <w:rFonts w:ascii="Times New Roman" w:hAnsi="Times New Roman" w:cs="Times New Roman"/>
          <w:b/>
          <w:sz w:val="24"/>
          <w:szCs w:val="24"/>
        </w:rPr>
        <w:t>выполняют задание)</w:t>
      </w:r>
    </w:p>
    <w:p w14:paraId="4915B2DA" w14:textId="77777777" w:rsidR="007938F9" w:rsidRPr="00E31D2A" w:rsidRDefault="007938F9" w:rsidP="00E31D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7B2119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Коллеги, сейчас на практике вы продемонстрировали отличную командную работу. Мотивированные игры позволяют ребятам проявлять коммуникабельность, критическое мышление, лидерские качества и, что не маловажно, принимать решения и нести за них ответственность.    </w:t>
      </w:r>
    </w:p>
    <w:p w14:paraId="2DD43047" w14:textId="428BD2A9" w:rsidR="007938F9" w:rsidRPr="00E31D2A" w:rsidRDefault="00DB7649" w:rsidP="00E31D2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91D65A1" wp14:editId="2AA05561">
            <wp:extent cx="3709246" cy="25050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2699" cy="25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E923" w14:textId="261F42AE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Модуль «Школа выживания» тесно связан с </w:t>
      </w:r>
      <w:proofErr w:type="gramStart"/>
      <w:r w:rsidRPr="00E31D2A">
        <w:rPr>
          <w:rFonts w:ascii="Times New Roman" w:hAnsi="Times New Roman" w:cs="Times New Roman"/>
          <w:sz w:val="24"/>
          <w:szCs w:val="24"/>
        </w:rPr>
        <w:t>модулем  «</w:t>
      </w:r>
      <w:proofErr w:type="gramEnd"/>
      <w:r w:rsidRPr="00E31D2A">
        <w:rPr>
          <w:rFonts w:ascii="Times New Roman" w:hAnsi="Times New Roman" w:cs="Times New Roman"/>
          <w:sz w:val="24"/>
          <w:szCs w:val="24"/>
        </w:rPr>
        <w:t>Азбука туризма». Я дарю вам визитки с обучающим видеороликом «Безопасная прогулка», в котором мы отразили основы безопасности жизнедеятельности в том числе и в условиях Крайнего Севера.</w:t>
      </w:r>
    </w:p>
    <w:p w14:paraId="184DD020" w14:textId="4C05495F" w:rsidR="00DB7649" w:rsidRPr="00E31D2A" w:rsidRDefault="00DB7649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1DCA060" wp14:editId="72002C72">
            <wp:extent cx="4064000" cy="2762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8013" cy="277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B948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В большинстве тем учебной программы «Юнармеец» я стараюсь опираться на региональный компонент, потому что история моей малой родины – это история нашего Отечества. </w:t>
      </w:r>
    </w:p>
    <w:p w14:paraId="3B08E9A1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Выбор модулей Программы не случаен.  Данные модули позволяют детям постепенно сформировать правильную самооценку, наиболее полно развить и реализовать свои способности. </w:t>
      </w:r>
    </w:p>
    <w:p w14:paraId="742B72B7" w14:textId="75E20B36" w:rsidR="00DB7649" w:rsidRPr="00E31D2A" w:rsidRDefault="00DB7649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03457A1" wp14:editId="604C9AF8">
            <wp:extent cx="3723641" cy="252888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9511" cy="25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03D1" w14:textId="23BF123D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В рамках деятельности ребята узнают страницы истории Родины, получают азы воинской службы, учатся правилам выживания. Они изучают строевую и огневую подготовки, оказание первой помощи пострадавшему, занимаются физической подготовкой. Юнармейцы являются активными участниками патриотических конкурсов, акций, флешмобов различного уровня. </w:t>
      </w:r>
    </w:p>
    <w:p w14:paraId="46241156" w14:textId="7D0E8A66" w:rsidR="00DB7649" w:rsidRDefault="00DB7649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6F45DE26" wp14:editId="7C0271E5">
            <wp:extent cx="3695700" cy="233838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3734" cy="234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657D" w14:textId="77777777" w:rsidR="00E31D2A" w:rsidRPr="00E31D2A" w:rsidRDefault="00E31D2A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6D3CD" w14:textId="08A23EC3" w:rsidR="007938F9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t>В Рабочей программе воспитания</w:t>
      </w:r>
      <w:r w:rsidRPr="00E31D2A">
        <w:rPr>
          <w:rFonts w:ascii="Times New Roman" w:hAnsi="Times New Roman" w:cs="Times New Roman"/>
          <w:sz w:val="24"/>
          <w:szCs w:val="24"/>
        </w:rPr>
        <w:t xml:space="preserve"> предусмотрена серия мероприятий направленных на формирование детско-родительских отношений, отражена совместная деятельность с подростковым ВСТК «Русич» при общеобразовательной школе. Мы тесно взаимодействуем с Магаданским региональным отделением Всероссийского детско-юношеского военно-патриотического общественного движения «ЮНАРМИЯ». Это создает линейку преемственности образовательной программы. </w:t>
      </w:r>
    </w:p>
    <w:p w14:paraId="534E63DB" w14:textId="77777777" w:rsidR="00E31D2A" w:rsidRPr="00E31D2A" w:rsidRDefault="00E31D2A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DA11812" w14:textId="14D2F527" w:rsidR="00DB7649" w:rsidRPr="00E31D2A" w:rsidRDefault="00DB7649" w:rsidP="00E31D2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D2A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C5D35CD" wp14:editId="4EF47FAD">
            <wp:extent cx="3981027" cy="25431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0298" cy="256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0B70" w14:textId="4103E626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 xml:space="preserve">ВЫВОД: представленные приемы универсальны для применения в любых образовательных областях и для разнообразных видов образовательных учреждений. </w:t>
      </w:r>
    </w:p>
    <w:p w14:paraId="5AB8A040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1D2A">
        <w:rPr>
          <w:rFonts w:ascii="Times New Roman" w:hAnsi="Times New Roman" w:cs="Times New Roman"/>
          <w:sz w:val="24"/>
          <w:szCs w:val="24"/>
        </w:rPr>
        <w:t>Наша программа мобильна и готова для реализации в любом учреждении дополнительного образования области, а также жизнеспособна для формирования юнармейского движения в любом регионе РФ, необходимо только откорректировать региональный компонент.</w:t>
      </w:r>
      <w:bookmarkStart w:id="0" w:name="_GoBack"/>
      <w:bookmarkEnd w:id="0"/>
    </w:p>
    <w:p w14:paraId="77E8ABE9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41802BB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82D87CB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5BF31A4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2E03194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5DDABBCD" w14:textId="77777777" w:rsidR="007938F9" w:rsidRPr="00E31D2A" w:rsidRDefault="007938F9" w:rsidP="00E31D2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E8BAFAB" w14:textId="77777777" w:rsidR="00B32F1D" w:rsidRPr="00E31D2A" w:rsidRDefault="00B32F1D" w:rsidP="00E31D2A">
      <w:pPr>
        <w:spacing w:after="0" w:line="240" w:lineRule="auto"/>
        <w:ind w:right="255" w:firstLine="851"/>
        <w:rPr>
          <w:rFonts w:ascii="Times New Roman" w:hAnsi="Times New Roman"/>
          <w:sz w:val="24"/>
          <w:szCs w:val="24"/>
        </w:rPr>
      </w:pPr>
    </w:p>
    <w:sectPr w:rsidR="00B32F1D" w:rsidRPr="00E31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D3D80"/>
    <w:multiLevelType w:val="hybridMultilevel"/>
    <w:tmpl w:val="0E80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402C7"/>
    <w:multiLevelType w:val="hybridMultilevel"/>
    <w:tmpl w:val="9F309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330AB"/>
    <w:multiLevelType w:val="hybridMultilevel"/>
    <w:tmpl w:val="66960FB8"/>
    <w:lvl w:ilvl="0" w:tplc="5B681164">
      <w:start w:val="1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C8"/>
    <w:rsid w:val="0043571A"/>
    <w:rsid w:val="007938F9"/>
    <w:rsid w:val="00A1226F"/>
    <w:rsid w:val="00B32F1D"/>
    <w:rsid w:val="00B721F6"/>
    <w:rsid w:val="00D101CD"/>
    <w:rsid w:val="00DB7649"/>
    <w:rsid w:val="00DE5ADE"/>
    <w:rsid w:val="00E31D2A"/>
    <w:rsid w:val="00F0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D1A94"/>
  <w15:chartTrackingRefBased/>
  <w15:docId w15:val="{B6C046AE-AE0F-4CD2-AC67-D7609BBB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1C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D101CD"/>
  </w:style>
  <w:style w:type="paragraph" w:styleId="a3">
    <w:name w:val="Normal (Web)"/>
    <w:basedOn w:val="a"/>
    <w:uiPriority w:val="99"/>
    <w:rsid w:val="00D10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4">
    <w:name w:val="Strong"/>
    <w:basedOn w:val="a0"/>
    <w:qFormat/>
    <w:rsid w:val="00D101CD"/>
    <w:rPr>
      <w:b/>
    </w:rPr>
  </w:style>
  <w:style w:type="paragraph" w:styleId="a5">
    <w:name w:val="List Paragraph"/>
    <w:basedOn w:val="a"/>
    <w:uiPriority w:val="34"/>
    <w:qFormat/>
    <w:rsid w:val="00B32F1D"/>
    <w:pPr>
      <w:spacing w:after="160" w:line="259" w:lineRule="auto"/>
      <w:ind w:left="720"/>
      <w:contextualSpacing/>
    </w:pPr>
    <w:rPr>
      <w:rFonts w:ascii="Calibri" w:eastAsia="Times New Roman" w:hAnsi="Calibri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2536</Words>
  <Characters>14460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dcterms:created xsi:type="dcterms:W3CDTF">2023-01-18T23:21:00Z</dcterms:created>
  <dcterms:modified xsi:type="dcterms:W3CDTF">2023-01-19T00:19:00Z</dcterms:modified>
</cp:coreProperties>
</file>